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6C091" w14:textId="6CD74975" w:rsidR="00D340FE" w:rsidRDefault="00981B7D">
      <w:pPr>
        <w:spacing w:after="25" w:line="259" w:lineRule="auto"/>
        <w:ind w:left="540" w:right="0" w:firstLine="0"/>
      </w:pPr>
      <w:r>
        <w:rPr>
          <w:noProof/>
        </w:rPr>
        <mc:AlternateContent>
          <mc:Choice Requires="wpg">
            <w:drawing>
              <wp:anchor distT="0" distB="0" distL="114300" distR="114300" simplePos="0" relativeHeight="251658240" behindDoc="1" locked="0" layoutInCell="1" allowOverlap="1" wp14:anchorId="6ADE35C4" wp14:editId="516362EF">
                <wp:simplePos x="0" y="0"/>
                <wp:positionH relativeFrom="column">
                  <wp:posOffset>4445</wp:posOffset>
                </wp:positionH>
                <wp:positionV relativeFrom="paragraph">
                  <wp:posOffset>36195</wp:posOffset>
                </wp:positionV>
                <wp:extent cx="6646545" cy="676275"/>
                <wp:effectExtent l="0" t="0" r="1905" b="9525"/>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46545" cy="676275"/>
                          <a:chOff x="0" y="0"/>
                          <a:chExt cx="6646450" cy="676494"/>
                        </a:xfrm>
                      </wpg:grpSpPr>
                      <wps:wsp>
                        <wps:cNvPr id="112" name="Shape 107"/>
                        <wps:cNvSpPr/>
                        <wps:spPr>
                          <a:xfrm>
                            <a:off x="29023" y="676494"/>
                            <a:ext cx="6579286" cy="0"/>
                          </a:xfrm>
                          <a:custGeom>
                            <a:avLst/>
                            <a:gdLst/>
                            <a:ahLst/>
                            <a:cxnLst/>
                            <a:rect l="0" t="0" r="0" b="0"/>
                            <a:pathLst>
                              <a:path w="6579286">
                                <a:moveTo>
                                  <a:pt x="6579286" y="0"/>
                                </a:moveTo>
                                <a:lnTo>
                                  <a:pt x="0" y="0"/>
                                </a:lnTo>
                              </a:path>
                            </a:pathLst>
                          </a:custGeom>
                          <a:ln w="12700" cap="rnd">
                            <a:custDash>
                              <a:ds d="1" sp="300300"/>
                            </a:custDash>
                            <a:round/>
                          </a:ln>
                        </wps:spPr>
                        <wps:style>
                          <a:lnRef idx="1">
                            <a:srgbClr val="000000"/>
                          </a:lnRef>
                          <a:fillRef idx="0">
                            <a:srgbClr val="000000">
                              <a:alpha val="0"/>
                            </a:srgbClr>
                          </a:fillRef>
                          <a:effectRef idx="0">
                            <a:scrgbClr r="0" g="0" b="0"/>
                          </a:effectRef>
                          <a:fontRef idx="none"/>
                        </wps:style>
                        <wps:bodyPr/>
                      </wps:wsp>
                      <wps:wsp>
                        <wps:cNvPr id="113" name="Shape 108"/>
                        <wps:cNvSpPr/>
                        <wps:spPr>
                          <a:xfrm>
                            <a:off x="6646450"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4" name="Shape 109"/>
                        <wps:cNvSpPr/>
                        <wps:spPr>
                          <a:xfrm>
                            <a:off x="9951" y="676494"/>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15" name="Shape 7800"/>
                        <wps:cNvSpPr/>
                        <wps:spPr>
                          <a:xfrm>
                            <a:off x="0" y="0"/>
                            <a:ext cx="114300" cy="320396"/>
                          </a:xfrm>
                          <a:custGeom>
                            <a:avLst/>
                            <a:gdLst/>
                            <a:ahLst/>
                            <a:cxnLst/>
                            <a:rect l="0" t="0" r="0" b="0"/>
                            <a:pathLst>
                              <a:path w="114300" h="320396">
                                <a:moveTo>
                                  <a:pt x="0" y="0"/>
                                </a:moveTo>
                                <a:lnTo>
                                  <a:pt x="114300" y="0"/>
                                </a:lnTo>
                                <a:lnTo>
                                  <a:pt x="114300" y="320396"/>
                                </a:lnTo>
                                <a:lnTo>
                                  <a:pt x="0" y="320396"/>
                                </a:lnTo>
                                <a:lnTo>
                                  <a:pt x="0" y="0"/>
                                </a:lnTo>
                              </a:path>
                            </a:pathLst>
                          </a:custGeom>
                          <a:ln w="0" cap="rnd">
                            <a:round/>
                          </a:ln>
                        </wps:spPr>
                        <wps:style>
                          <a:lnRef idx="0">
                            <a:srgbClr val="000000">
                              <a:alpha val="0"/>
                            </a:srgbClr>
                          </a:lnRef>
                          <a:fillRef idx="1">
                            <a:srgbClr val="ED1C24"/>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372B4CC" id="Group 111" o:spid="_x0000_s1026" style="position:absolute;margin-left:.35pt;margin-top:2.85pt;width:523.35pt;height:53.25pt;z-index:-251658240" coordsize="66464,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">
                <v:shape id="Shape 107" o:spid="_x0000_s1027" style="position:absolute;left:290;top:6764;width:65793;height:0;visibility:visible;mso-wrap-style:square;v-text-anchor:top" coordsize="657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" path="m6579286,l,e" filled="f" strokeweight="1pt">
                  <v:stroke endcap="round"/>
                  <v:path arrowok="t" textboxrect="0,0,6579286,0"/>
                </v:shape>
                <v:shape id="Shape 108" o:spid="_x0000_s1028" style="position:absolute;left:66464;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32wgAAANwAAAAPAAAAZHJzL2Rvd25yZXYueG1sRE9LasMw&#10;EN0Hegcxge4S2Sm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C94n32wgAAANwAAAAPAAAA&#10;AAAAAAAAAAAAAAcCAABkcnMvZG93bnJldi54bWxQSwUGAAAAAAMAAwC3AAAA9gIAAAAA&#10;" path="m,l,e" filled="f" strokeweight="1pt">
                  <v:stroke endcap="round"/>
                  <v:path arrowok="t" textboxrect="0,0,0,0"/>
                </v:shape>
                <v:shape id="Shape 109" o:spid="_x0000_s1029" style="position:absolute;left:99;top:676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" path="m,l,e" filled="f" strokeweight="1pt">
                  <v:stroke endcap="round"/>
                  <v:path arrowok="t" textboxrect="0,0,0,0"/>
                </v:shape>
                <v:shape id="Shape 7800" o:spid="_x0000_s1030" style="position:absolute;width:1143;height:3203;visibility:visible;mso-wrap-style:square;v-text-anchor:top" coordsize="114300,3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" path="m,l114300,r,320396l,320396,,e" fillcolor="#ed1c24" stroked="f" strokeweight="0">
                  <v:stroke endcap="round"/>
                  <v:path arrowok="t" textboxrect="0,0,114300,320396"/>
                </v:shape>
              </v:group>
            </w:pict>
          </mc:Fallback>
        </mc:AlternateContent>
      </w:r>
      <w:r w:rsidR="00043F64">
        <w:rPr>
          <w:b/>
          <w:sz w:val="70"/>
        </w:rPr>
        <w:t>NWLC Quarterly Legal Update</w:t>
      </w:r>
    </w:p>
    <w:p w14:paraId="39965BC9" w14:textId="4EDAB24C" w:rsidR="00D340FE" w:rsidRPr="00D36315" w:rsidRDefault="00CF34C9">
      <w:pPr>
        <w:pStyle w:val="Heading1"/>
        <w:spacing w:after="0"/>
        <w:ind w:left="2"/>
        <w:rPr>
          <w:rFonts w:asciiTheme="minorHAnsi" w:hAnsiTheme="minorHAnsi" w:cstheme="minorHAnsi"/>
        </w:rPr>
      </w:pPr>
      <w:r>
        <w:br/>
      </w:r>
      <w:r w:rsidR="00043F64" w:rsidRPr="00D36315">
        <w:rPr>
          <w:rFonts w:asciiTheme="minorHAnsi" w:hAnsiTheme="minorHAnsi" w:cstheme="minorHAnsi"/>
        </w:rPr>
        <w:t>Produced by LexisNexis</w:t>
      </w:r>
      <w:r w:rsidR="00043F64" w:rsidRPr="00D36315">
        <w:rPr>
          <w:rFonts w:asciiTheme="minorHAnsi" w:hAnsiTheme="minorHAnsi" w:cstheme="minorHAnsi"/>
          <w:sz w:val="25"/>
          <w:vertAlign w:val="superscript"/>
        </w:rPr>
        <w:t>®</w:t>
      </w:r>
    </w:p>
    <w:p w14:paraId="584BF114" w14:textId="0D2B72B3" w:rsidR="00D340FE" w:rsidRPr="00D36315" w:rsidRDefault="00043F64" w:rsidP="00C65B58">
      <w:pPr>
        <w:spacing w:after="280" w:line="394" w:lineRule="auto"/>
        <w:ind w:left="5" w:right="567" w:hanging="11"/>
        <w:rPr>
          <w:rFonts w:asciiTheme="minorHAnsi" w:hAnsiTheme="minorHAnsi" w:cstheme="minorHAnsi"/>
        </w:rPr>
      </w:pPr>
      <w:r w:rsidRPr="00D36315">
        <w:rPr>
          <w:rFonts w:asciiTheme="minorHAnsi" w:hAnsiTheme="minorHAnsi" w:cstheme="minorHAnsi"/>
        </w:rPr>
        <w:t xml:space="preserve">This is a selection of legal updates for NWLC produced by </w:t>
      </w:r>
      <w:proofErr w:type="spellStart"/>
      <w:r w:rsidRPr="00D36315">
        <w:rPr>
          <w:rFonts w:asciiTheme="minorHAnsi" w:hAnsiTheme="minorHAnsi" w:cstheme="minorHAnsi"/>
        </w:rPr>
        <w:t>Lexis</w:t>
      </w:r>
      <w:r w:rsidRPr="00D36315">
        <w:rPr>
          <w:rFonts w:asciiTheme="minorHAnsi" w:hAnsiTheme="minorHAnsi" w:cstheme="minorHAnsi"/>
          <w:sz w:val="12"/>
          <w:vertAlign w:val="superscript"/>
        </w:rPr>
        <w:t>®</w:t>
      </w:r>
      <w:r w:rsidRPr="00D36315">
        <w:rPr>
          <w:rFonts w:asciiTheme="minorHAnsi" w:hAnsiTheme="minorHAnsi" w:cstheme="minorHAnsi"/>
        </w:rPr>
        <w:t>PSL</w:t>
      </w:r>
      <w:proofErr w:type="spellEnd"/>
      <w:r w:rsidRPr="00D36315">
        <w:rPr>
          <w:rFonts w:asciiTheme="minorHAnsi" w:hAnsiTheme="minorHAnsi" w:cstheme="minorHAnsi"/>
        </w:rPr>
        <w:t xml:space="preserve"> and </w:t>
      </w:r>
      <w:proofErr w:type="spellStart"/>
      <w:r w:rsidRPr="00D36315">
        <w:rPr>
          <w:rFonts w:asciiTheme="minorHAnsi" w:hAnsiTheme="minorHAnsi" w:cstheme="minorHAnsi"/>
        </w:rPr>
        <w:t>Lexis</w:t>
      </w:r>
      <w:r w:rsidRPr="00D36315">
        <w:rPr>
          <w:rFonts w:asciiTheme="minorHAnsi" w:hAnsiTheme="minorHAnsi" w:cstheme="minorHAnsi"/>
          <w:sz w:val="12"/>
          <w:vertAlign w:val="superscript"/>
        </w:rPr>
        <w:t>®</w:t>
      </w:r>
      <w:r w:rsidRPr="00D36315">
        <w:rPr>
          <w:rFonts w:asciiTheme="minorHAnsi" w:hAnsiTheme="minorHAnsi" w:cstheme="minorHAnsi"/>
        </w:rPr>
        <w:t>Library</w:t>
      </w:r>
      <w:proofErr w:type="spellEnd"/>
      <w:r w:rsidRPr="00D36315">
        <w:rPr>
          <w:rFonts w:asciiTheme="minorHAnsi" w:hAnsiTheme="minorHAnsi" w:cstheme="minorHAnsi"/>
        </w:rPr>
        <w:t xml:space="preserve">. To read more on these topics, go to </w:t>
      </w:r>
      <w:hyperlink r:id="rId11" w:history="1">
        <w:r w:rsidR="0069115A" w:rsidRPr="00D36315">
          <w:rPr>
            <w:rStyle w:val="Hyperlink"/>
            <w:rFonts w:asciiTheme="minorHAnsi" w:hAnsiTheme="minorHAnsi" w:cstheme="minorHAnsi"/>
          </w:rPr>
          <w:t>https://www.lexisnexis.co.uk/legal/local-government-law</w:t>
        </w:r>
      </w:hyperlink>
    </w:p>
    <w:p w14:paraId="746C7BE8" w14:textId="77777777" w:rsidR="00D340FE" w:rsidRPr="00D36315" w:rsidRDefault="00043F64">
      <w:pPr>
        <w:pStyle w:val="Heading1"/>
        <w:spacing w:after="111"/>
        <w:ind w:left="2"/>
        <w:rPr>
          <w:rFonts w:asciiTheme="minorHAnsi" w:hAnsiTheme="minorHAnsi" w:cstheme="minorHAnsi"/>
        </w:rPr>
      </w:pPr>
      <w:r w:rsidRPr="00D36315">
        <w:rPr>
          <w:rFonts w:asciiTheme="minorHAnsi" w:hAnsiTheme="minorHAnsi" w:cstheme="minorHAnsi"/>
        </w:rPr>
        <w:t>CASES</w:t>
      </w:r>
    </w:p>
    <w:p w14:paraId="00DA65DA" w14:textId="4C686ED1" w:rsidR="00D340FE" w:rsidRPr="00D36315" w:rsidRDefault="00043F64">
      <w:pPr>
        <w:pStyle w:val="Heading2"/>
        <w:spacing w:after="17"/>
        <w:ind w:left="2"/>
        <w:rPr>
          <w:rFonts w:asciiTheme="minorHAnsi" w:hAnsiTheme="minorHAnsi" w:cstheme="minorHAnsi"/>
          <w:szCs w:val="28"/>
        </w:rPr>
      </w:pPr>
      <w:r w:rsidRPr="00D36315">
        <w:rPr>
          <w:rFonts w:asciiTheme="minorHAnsi" w:hAnsiTheme="minorHAnsi" w:cstheme="minorHAnsi"/>
          <w:szCs w:val="28"/>
        </w:rPr>
        <w:t>Children’s social care</w:t>
      </w:r>
    </w:p>
    <w:p w14:paraId="0BBE46B5" w14:textId="77777777" w:rsidR="000E1D71" w:rsidRPr="00E010AF" w:rsidRDefault="000E1D71" w:rsidP="000E1D71">
      <w:pPr>
        <w:pStyle w:val="Heading1"/>
        <w:shd w:val="clear" w:color="auto" w:fill="FFFFFF"/>
        <w:spacing w:after="300" w:line="240" w:lineRule="auto"/>
        <w:ind w:right="195"/>
        <w:textAlignment w:val="baseline"/>
        <w:rPr>
          <w:rFonts w:asciiTheme="minorHAnsi" w:hAnsiTheme="minorHAnsi" w:cstheme="minorHAnsi"/>
          <w:sz w:val="22"/>
        </w:rPr>
      </w:pPr>
      <w:r w:rsidRPr="00E010AF">
        <w:rPr>
          <w:rFonts w:asciiTheme="minorHAnsi" w:hAnsiTheme="minorHAnsi" w:cstheme="minorHAnsi"/>
          <w:sz w:val="22"/>
        </w:rPr>
        <w:t>Unregulated placements are lawful for young people aged 16 and 17 (R (Article 39) v Secretary of State for Education)</w:t>
      </w:r>
    </w:p>
    <w:p w14:paraId="498EED36" w14:textId="4638CA86" w:rsidR="000E1D71" w:rsidRPr="00D36315" w:rsidRDefault="000E1D71" w:rsidP="000E1D71">
      <w:pPr>
        <w:pStyle w:val="Heading1"/>
        <w:shd w:val="clear" w:color="auto" w:fill="FFFFFF"/>
        <w:spacing w:after="300" w:line="240" w:lineRule="auto"/>
        <w:ind w:right="195"/>
        <w:textAlignment w:val="baseline"/>
        <w:rPr>
          <w:rFonts w:asciiTheme="minorHAnsi" w:hAnsiTheme="minorHAnsi" w:cstheme="minorHAnsi"/>
          <w:sz w:val="18"/>
          <w:szCs w:val="18"/>
        </w:rPr>
      </w:pPr>
      <w:r w:rsidRPr="00D36315">
        <w:rPr>
          <w:rStyle w:val="Emphasis"/>
          <w:rFonts w:asciiTheme="minorHAnsi" w:hAnsiTheme="minorHAnsi" w:cstheme="minorHAnsi"/>
          <w:sz w:val="18"/>
          <w:szCs w:val="18"/>
          <w:bdr w:val="none" w:sz="0" w:space="0" w:color="auto" w:frame="1"/>
          <w:shd w:val="clear" w:color="auto" w:fill="FFFFFF"/>
        </w:rPr>
        <w:t>R (on the application of Article 39) v Secretary of State for Education  </w:t>
      </w:r>
      <w:hyperlink r:id="rId12" w:tgtFrame="_parent" w:history="1">
        <w:r w:rsidRPr="00D36315">
          <w:rPr>
            <w:rStyle w:val="Hyperlink"/>
            <w:rFonts w:asciiTheme="minorHAnsi" w:hAnsiTheme="minorHAnsi" w:cstheme="minorHAnsi"/>
            <w:color w:val="0077CC"/>
            <w:sz w:val="18"/>
            <w:szCs w:val="18"/>
            <w:bdr w:val="none" w:sz="0" w:space="0" w:color="auto" w:frame="1"/>
            <w:shd w:val="clear" w:color="auto" w:fill="FFFFFF"/>
          </w:rPr>
          <w:t>[2022] EWHC 589 (Admin)</w:t>
        </w:r>
      </w:hyperlink>
    </w:p>
    <w:p w14:paraId="5D701420" w14:textId="2F902D27" w:rsidR="000E1D71" w:rsidRPr="00D36315" w:rsidRDefault="000E1D71" w:rsidP="000E1D71">
      <w:pPr>
        <w:spacing w:before="240"/>
        <w:ind w:left="27" w:right="227"/>
        <w:jc w:val="both"/>
        <w:rPr>
          <w:rFonts w:asciiTheme="minorHAnsi" w:hAnsiTheme="minorHAnsi" w:cstheme="minorHAnsi"/>
          <w:szCs w:val="18"/>
          <w:shd w:val="clear" w:color="auto" w:fill="FFFFFF"/>
        </w:rPr>
      </w:pPr>
      <w:r w:rsidRPr="00D36315">
        <w:rPr>
          <w:rFonts w:asciiTheme="minorHAnsi" w:hAnsiTheme="minorHAnsi" w:cstheme="minorHAnsi"/>
          <w:szCs w:val="18"/>
          <w:shd w:val="clear" w:color="auto" w:fill="FFFFFF"/>
        </w:rPr>
        <w:t>The court held that the regulations permitting a local authority to place a young person aged 16 or 17 in unregulated independent or semi-independent placements were lawful. Until September 2021, it was permissible for a child being looked after by a local authority to be placed in an unregulated setting; typically, this will be accommodation with limited support intended to assist the child to live independently. As a result of concerns about the suitability and quality of this type of accommodation, the government enacted the Care Planning, Placement and Case Review (England) (Amendment) Regulations 2021 (‘the Regulations’), the effect of which was to prohibit a child aged under 16 being placed in this type of accommodation. The claimant contended that the Regulations were unlawful because the difference in treatment between children who were under 16 years old and those who were above was irrational and not based on evidence. Other grounds alleged a failure to comply with the public sector equality duty and deficiencies in the consultation. All grounds were rejected. The court held that while unregulated placements were banned only for children under 16 years old, it did not follow that all young people of 16 or 17 would be placed in such accommodation; that depended on an individual assessment as to whether it was suitable for them. Written by Christine Cooper, barrister at Field Court Chambers.</w:t>
      </w:r>
    </w:p>
    <w:p w14:paraId="2B967137" w14:textId="1E676E8C" w:rsidR="000E1D71" w:rsidRPr="00D36315" w:rsidRDefault="000E1D71" w:rsidP="000E1D71">
      <w:pPr>
        <w:pStyle w:val="Heading1"/>
        <w:shd w:val="clear" w:color="auto" w:fill="FFFFFF"/>
        <w:spacing w:after="300" w:line="240" w:lineRule="auto"/>
        <w:ind w:right="195"/>
        <w:textAlignment w:val="baseline"/>
        <w:rPr>
          <w:rFonts w:asciiTheme="minorHAnsi" w:eastAsia="Times New Roman" w:hAnsiTheme="minorHAnsi" w:cstheme="minorHAnsi"/>
          <w:b w:val="0"/>
          <w:bCs/>
          <w:sz w:val="18"/>
          <w:szCs w:val="18"/>
        </w:rPr>
      </w:pPr>
      <w:r w:rsidRPr="00D36315">
        <w:rPr>
          <w:rFonts w:asciiTheme="minorHAnsi" w:hAnsiTheme="minorHAnsi" w:cstheme="minorHAnsi"/>
          <w:b w:val="0"/>
          <w:bCs/>
          <w:sz w:val="18"/>
          <w:szCs w:val="18"/>
          <w:shd w:val="clear" w:color="auto" w:fill="FFFFFF"/>
        </w:rPr>
        <w:t xml:space="preserve">See News Analysis: </w:t>
      </w:r>
      <w:hyperlink r:id="rId13" w:history="1">
        <w:r w:rsidRPr="00D36315">
          <w:rPr>
            <w:rStyle w:val="Hyperlink"/>
            <w:rFonts w:asciiTheme="minorHAnsi" w:hAnsiTheme="minorHAnsi" w:cstheme="minorHAnsi"/>
            <w:b w:val="0"/>
            <w:bCs/>
            <w:sz w:val="18"/>
            <w:szCs w:val="18"/>
          </w:rPr>
          <w:t>Unregulated placements are lawful for young people aged 16 and 17 (R (Article 39) v Secretary of State for Education</w:t>
        </w:r>
      </w:hyperlink>
      <w:r w:rsidRPr="00D36315">
        <w:rPr>
          <w:rFonts w:asciiTheme="minorHAnsi" w:hAnsiTheme="minorHAnsi" w:cstheme="minorHAnsi"/>
          <w:b w:val="0"/>
          <w:bCs/>
          <w:sz w:val="18"/>
          <w:szCs w:val="18"/>
        </w:rPr>
        <w:t>)</w:t>
      </w:r>
    </w:p>
    <w:p w14:paraId="344EE1DA" w14:textId="77777777" w:rsidR="004870D5" w:rsidRPr="00D36315" w:rsidRDefault="00043F64" w:rsidP="004870D5">
      <w:pPr>
        <w:pStyle w:val="Heading2"/>
        <w:spacing w:after="17"/>
        <w:ind w:left="2"/>
        <w:rPr>
          <w:rFonts w:asciiTheme="minorHAnsi" w:hAnsiTheme="minorHAnsi" w:cstheme="minorHAnsi"/>
          <w:szCs w:val="28"/>
        </w:rPr>
      </w:pPr>
      <w:r w:rsidRPr="00D36315">
        <w:rPr>
          <w:rFonts w:asciiTheme="minorHAnsi" w:hAnsiTheme="minorHAnsi" w:cstheme="minorHAnsi"/>
          <w:szCs w:val="28"/>
        </w:rPr>
        <w:t>Education</w:t>
      </w:r>
    </w:p>
    <w:p w14:paraId="0CD22917" w14:textId="772886E4" w:rsidR="004870D5" w:rsidRPr="00E010AF" w:rsidRDefault="004870D5" w:rsidP="004870D5">
      <w:pPr>
        <w:pStyle w:val="Heading2"/>
        <w:spacing w:after="17"/>
        <w:ind w:left="2"/>
        <w:rPr>
          <w:rFonts w:asciiTheme="minorHAnsi" w:hAnsiTheme="minorHAnsi" w:cstheme="minorHAnsi"/>
          <w:sz w:val="22"/>
        </w:rPr>
      </w:pPr>
      <w:r w:rsidRPr="00E010AF">
        <w:rPr>
          <w:rFonts w:asciiTheme="minorHAnsi" w:hAnsiTheme="minorHAnsi" w:cstheme="minorHAnsi"/>
          <w:sz w:val="22"/>
        </w:rPr>
        <w:t>A high bar to establish impossibility of complying with legal obligations towards young people with SEND (R (on the application of LB) v Surrey County Council)</w:t>
      </w:r>
    </w:p>
    <w:p w14:paraId="68CBC925" w14:textId="77777777" w:rsidR="00AC0D50" w:rsidRPr="00D36315" w:rsidRDefault="00AC0D50" w:rsidP="00AC0D50">
      <w:pPr>
        <w:rPr>
          <w:rFonts w:asciiTheme="minorHAnsi" w:hAnsiTheme="minorHAnsi" w:cstheme="minorHAnsi"/>
        </w:rPr>
      </w:pPr>
    </w:p>
    <w:p w14:paraId="72927554" w14:textId="7851B923" w:rsidR="00AC0D50" w:rsidRPr="00D36315" w:rsidRDefault="00AC0D50" w:rsidP="00D36315">
      <w:pPr>
        <w:spacing w:after="0" w:line="240" w:lineRule="auto"/>
        <w:ind w:left="2" w:right="0" w:firstLine="0"/>
        <w:jc w:val="both"/>
        <w:rPr>
          <w:rFonts w:asciiTheme="minorHAnsi" w:hAnsiTheme="minorHAnsi" w:cstheme="minorHAnsi"/>
          <w:b/>
          <w:bCs/>
          <w:szCs w:val="18"/>
        </w:rPr>
      </w:pPr>
      <w:r w:rsidRPr="00D36315">
        <w:rPr>
          <w:rStyle w:val="Emphasis"/>
          <w:rFonts w:asciiTheme="minorHAnsi" w:hAnsiTheme="minorHAnsi" w:cstheme="minorHAnsi"/>
          <w:b/>
          <w:bCs/>
          <w:szCs w:val="18"/>
          <w:bdr w:val="none" w:sz="0" w:space="0" w:color="auto" w:frame="1"/>
          <w:shd w:val="clear" w:color="auto" w:fill="FFFFFF"/>
        </w:rPr>
        <w:t xml:space="preserve">R (on the application of LB (a child, represented by her mother and litigation friend)) v Surrey </w:t>
      </w:r>
      <w:r w:rsidR="000E1D71" w:rsidRPr="00D36315">
        <w:rPr>
          <w:rStyle w:val="Emphasis"/>
          <w:rFonts w:asciiTheme="minorHAnsi" w:hAnsiTheme="minorHAnsi" w:cstheme="minorHAnsi"/>
          <w:b/>
          <w:bCs/>
          <w:szCs w:val="18"/>
          <w:bdr w:val="none" w:sz="0" w:space="0" w:color="auto" w:frame="1"/>
          <w:shd w:val="clear" w:color="auto" w:fill="FFFFFF"/>
        </w:rPr>
        <w:t>C</w:t>
      </w:r>
      <w:r w:rsidRPr="00D36315">
        <w:rPr>
          <w:rStyle w:val="Emphasis"/>
          <w:rFonts w:asciiTheme="minorHAnsi" w:hAnsiTheme="minorHAnsi" w:cstheme="minorHAnsi"/>
          <w:b/>
          <w:bCs/>
          <w:szCs w:val="18"/>
          <w:bdr w:val="none" w:sz="0" w:space="0" w:color="auto" w:frame="1"/>
          <w:shd w:val="clear" w:color="auto" w:fill="FFFFFF"/>
        </w:rPr>
        <w:t>ounty Council </w:t>
      </w:r>
      <w:hyperlink r:id="rId14" w:tgtFrame="_parent" w:history="1">
        <w:r w:rsidRPr="00D36315">
          <w:rPr>
            <w:rStyle w:val="Hyperlink"/>
            <w:rFonts w:asciiTheme="minorHAnsi" w:hAnsiTheme="minorHAnsi" w:cstheme="minorHAnsi"/>
            <w:b/>
            <w:bCs/>
            <w:color w:val="0077CC"/>
            <w:szCs w:val="18"/>
            <w:bdr w:val="none" w:sz="0" w:space="0" w:color="auto" w:frame="1"/>
            <w:shd w:val="clear" w:color="auto" w:fill="FFFFFF"/>
          </w:rPr>
          <w:t>[2022] EWHC 772 (Admin)</w:t>
        </w:r>
      </w:hyperlink>
    </w:p>
    <w:p w14:paraId="72386D8C" w14:textId="77777777" w:rsidR="000E1D71" w:rsidRPr="00D36315" w:rsidRDefault="000E1D71" w:rsidP="000E1D71">
      <w:pPr>
        <w:spacing w:after="0" w:line="240" w:lineRule="auto"/>
        <w:ind w:left="2" w:right="3340" w:firstLine="0"/>
        <w:jc w:val="both"/>
        <w:rPr>
          <w:rFonts w:asciiTheme="minorHAnsi" w:hAnsiTheme="minorHAnsi" w:cstheme="minorHAnsi"/>
          <w:szCs w:val="18"/>
        </w:rPr>
      </w:pPr>
    </w:p>
    <w:p w14:paraId="2D7A931D" w14:textId="47D20FDB" w:rsidR="00AC0D50" w:rsidRPr="00D36315" w:rsidRDefault="004870D5" w:rsidP="00812F92">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LB (acting through her mother and litigation friend, LE), a young person with complex special educational needs and disabilities, sought judicial review of the actions of the defendant local authority, in relation to failings to make suitable educational provision for her, or to arrange suitable accommodation for her. The High Court found in favour of LB on all four grounds and ordered that suitable education and accommodation be secured for LB within 30 days. Written by Hannah Lynch, barrister at St Pauls Chambers.</w:t>
      </w:r>
    </w:p>
    <w:p w14:paraId="418595F8" w14:textId="77777777" w:rsidR="00AC0D50" w:rsidRPr="00D36315" w:rsidRDefault="00AC0D50" w:rsidP="00812F92">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p>
    <w:p w14:paraId="26B554B5" w14:textId="57E9554F" w:rsidR="004870D5" w:rsidRPr="00D36315" w:rsidRDefault="004870D5" w:rsidP="00812F92">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See News Analysis: </w:t>
      </w:r>
      <w:hyperlink r:id="rId15" w:history="1">
        <w:r w:rsidRPr="00D36315">
          <w:rPr>
            <w:rStyle w:val="Hyperlink"/>
            <w:rFonts w:asciiTheme="minorHAnsi" w:hAnsiTheme="minorHAnsi" w:cstheme="minorHAnsi"/>
            <w:color w:val="0077CC"/>
            <w:sz w:val="18"/>
            <w:szCs w:val="18"/>
            <w:bdr w:val="none" w:sz="0" w:space="0" w:color="auto" w:frame="1"/>
          </w:rPr>
          <w:t>A high bar to establish impossibility of complying with legal obligations towards young people with SEND (R (on the application of LB) v Surrey County Council)</w:t>
        </w:r>
      </w:hyperlink>
      <w:r w:rsidRPr="00D36315">
        <w:rPr>
          <w:rFonts w:asciiTheme="minorHAnsi" w:hAnsiTheme="minorHAnsi" w:cstheme="minorHAnsi"/>
          <w:color w:val="000000"/>
          <w:sz w:val="18"/>
          <w:szCs w:val="18"/>
        </w:rPr>
        <w:t>.</w:t>
      </w:r>
    </w:p>
    <w:p w14:paraId="74F238BC" w14:textId="44A3EA31" w:rsidR="00FC25DA" w:rsidRPr="00D36315" w:rsidRDefault="00FC25DA" w:rsidP="00FC25DA">
      <w:pPr>
        <w:pStyle w:val="Heading1"/>
        <w:shd w:val="clear" w:color="auto" w:fill="FFFFFF"/>
        <w:spacing w:after="300" w:line="600" w:lineRule="atLeast"/>
        <w:ind w:right="195"/>
        <w:textAlignment w:val="baseline"/>
        <w:rPr>
          <w:rFonts w:asciiTheme="minorHAnsi" w:hAnsiTheme="minorHAnsi" w:cstheme="minorHAnsi"/>
          <w:sz w:val="18"/>
          <w:szCs w:val="18"/>
        </w:rPr>
      </w:pPr>
      <w:r w:rsidRPr="00E010AF">
        <w:rPr>
          <w:rFonts w:asciiTheme="minorHAnsi" w:hAnsiTheme="minorHAnsi" w:cstheme="minorHAnsi"/>
          <w:sz w:val="22"/>
        </w:rPr>
        <w:t>Clarity on the timetable for amendments to EHCP following annual review (Re R v Devon County Council</w:t>
      </w:r>
      <w:r w:rsidRPr="00D36315">
        <w:rPr>
          <w:rFonts w:asciiTheme="minorHAnsi" w:hAnsiTheme="minorHAnsi" w:cstheme="minorHAnsi"/>
          <w:sz w:val="18"/>
          <w:szCs w:val="18"/>
        </w:rPr>
        <w:t>)</w:t>
      </w:r>
    </w:p>
    <w:p w14:paraId="5F5C45FF" w14:textId="19B232C3" w:rsidR="00D36315" w:rsidRPr="00D36315" w:rsidRDefault="00D36315" w:rsidP="00D36315">
      <w:pPr>
        <w:rPr>
          <w:rFonts w:asciiTheme="minorHAnsi" w:hAnsiTheme="minorHAnsi" w:cstheme="minorHAnsi"/>
          <w:b/>
          <w:bCs/>
          <w:szCs w:val="18"/>
        </w:rPr>
      </w:pPr>
      <w:r w:rsidRPr="00D36315">
        <w:rPr>
          <w:rStyle w:val="Emphasis"/>
          <w:rFonts w:asciiTheme="minorHAnsi" w:hAnsiTheme="minorHAnsi" w:cstheme="minorHAnsi"/>
          <w:b/>
          <w:bCs/>
          <w:szCs w:val="18"/>
          <w:bdr w:val="none" w:sz="0" w:space="0" w:color="auto" w:frame="1"/>
          <w:shd w:val="clear" w:color="auto" w:fill="FFFFFF"/>
        </w:rPr>
        <w:t>R (on the application of L and others) v Devon County Council</w:t>
      </w:r>
      <w:r w:rsidRPr="00D36315">
        <w:rPr>
          <w:rFonts w:asciiTheme="minorHAnsi" w:hAnsiTheme="minorHAnsi" w:cstheme="minorHAnsi"/>
          <w:b/>
          <w:bCs/>
          <w:szCs w:val="18"/>
          <w:shd w:val="clear" w:color="auto" w:fill="FFFFFF"/>
        </w:rPr>
        <w:t> </w:t>
      </w:r>
      <w:hyperlink r:id="rId16" w:tgtFrame="_parent" w:history="1">
        <w:r w:rsidRPr="00D36315">
          <w:rPr>
            <w:rStyle w:val="Hyperlink"/>
            <w:rFonts w:asciiTheme="minorHAnsi" w:hAnsiTheme="minorHAnsi" w:cstheme="minorHAnsi"/>
            <w:b/>
            <w:bCs/>
            <w:color w:val="0077CC"/>
            <w:szCs w:val="18"/>
            <w:bdr w:val="none" w:sz="0" w:space="0" w:color="auto" w:frame="1"/>
            <w:shd w:val="clear" w:color="auto" w:fill="FFFFFF"/>
          </w:rPr>
          <w:t>[2022] EWHC 493 (Admin)</w:t>
        </w:r>
      </w:hyperlink>
    </w:p>
    <w:p w14:paraId="486FBB59" w14:textId="60B71421" w:rsidR="00D36315" w:rsidRPr="00D36315" w:rsidRDefault="00D36315" w:rsidP="00FC25DA">
      <w:pPr>
        <w:pStyle w:val="Heading3"/>
        <w:spacing w:after="0"/>
        <w:textAlignment w:val="baseline"/>
        <w:rPr>
          <w:rFonts w:asciiTheme="minorHAnsi" w:hAnsiTheme="minorHAnsi" w:cstheme="minorHAnsi"/>
          <w:b w:val="0"/>
          <w:bCs/>
          <w:color w:val="6D6E71"/>
          <w:sz w:val="18"/>
          <w:szCs w:val="18"/>
        </w:rPr>
      </w:pPr>
      <w:r w:rsidRPr="00D36315">
        <w:rPr>
          <w:rFonts w:asciiTheme="minorHAnsi" w:hAnsiTheme="minorHAnsi" w:cstheme="minorHAnsi"/>
          <w:b w:val="0"/>
          <w:bCs/>
          <w:sz w:val="18"/>
          <w:szCs w:val="18"/>
          <w:shd w:val="clear" w:color="auto" w:fill="FFFFFF"/>
        </w:rPr>
        <w:t xml:space="preserve">The case clarifies the statutory timeframes relating to the timetable following an annual review of an education, health, care plan (EHCP) where the local authority decides to amend the Plan. Written by Laxmi Patel, partner and </w:t>
      </w:r>
      <w:r w:rsidR="00ED4E42">
        <w:rPr>
          <w:rFonts w:asciiTheme="minorHAnsi" w:hAnsiTheme="minorHAnsi" w:cstheme="minorHAnsi"/>
          <w:b w:val="0"/>
          <w:bCs/>
          <w:sz w:val="18"/>
          <w:szCs w:val="18"/>
          <w:shd w:val="clear" w:color="auto" w:fill="FFFFFF"/>
        </w:rPr>
        <w:t>H</w:t>
      </w:r>
      <w:r w:rsidRPr="00D36315">
        <w:rPr>
          <w:rFonts w:asciiTheme="minorHAnsi" w:hAnsiTheme="minorHAnsi" w:cstheme="minorHAnsi"/>
          <w:b w:val="0"/>
          <w:bCs/>
          <w:sz w:val="18"/>
          <w:szCs w:val="18"/>
          <w:shd w:val="clear" w:color="auto" w:fill="FFFFFF"/>
        </w:rPr>
        <w:t>ead of Education at Boyes Turner LLP.</w:t>
      </w:r>
    </w:p>
    <w:p w14:paraId="38C4A98E" w14:textId="77777777" w:rsidR="00D36315" w:rsidRPr="00D36315" w:rsidRDefault="00D36315" w:rsidP="00FC25DA">
      <w:pPr>
        <w:pStyle w:val="Heading3"/>
        <w:spacing w:after="0"/>
        <w:textAlignment w:val="baseline"/>
        <w:rPr>
          <w:rFonts w:asciiTheme="minorHAnsi" w:hAnsiTheme="minorHAnsi" w:cstheme="minorHAnsi"/>
          <w:color w:val="6D6E71"/>
          <w:sz w:val="20"/>
          <w:szCs w:val="20"/>
        </w:rPr>
      </w:pPr>
    </w:p>
    <w:p w14:paraId="07974576" w14:textId="017320F9" w:rsidR="00FC25DA" w:rsidRPr="00D36315" w:rsidRDefault="00FC25DA" w:rsidP="00FC25DA">
      <w:pPr>
        <w:pStyle w:val="Heading3"/>
        <w:spacing w:after="0"/>
        <w:textAlignment w:val="baseline"/>
        <w:rPr>
          <w:rFonts w:asciiTheme="minorHAnsi" w:eastAsia="Times New Roman" w:hAnsiTheme="minorHAnsi" w:cstheme="minorHAnsi"/>
          <w:b w:val="0"/>
          <w:bCs/>
          <w:color w:val="6D6E71"/>
          <w:sz w:val="18"/>
          <w:szCs w:val="18"/>
        </w:rPr>
      </w:pPr>
      <w:r w:rsidRPr="00D36315">
        <w:rPr>
          <w:rFonts w:asciiTheme="minorHAnsi" w:hAnsiTheme="minorHAnsi" w:cstheme="minorHAnsi"/>
          <w:color w:val="6D6E71"/>
          <w:sz w:val="20"/>
          <w:szCs w:val="20"/>
        </w:rPr>
        <w:t> </w:t>
      </w:r>
      <w:hyperlink r:id="rId17" w:history="1">
        <w:r w:rsidRPr="00D36315">
          <w:rPr>
            <w:rStyle w:val="Hyperlink"/>
            <w:rFonts w:asciiTheme="minorHAnsi" w:hAnsiTheme="minorHAnsi" w:cstheme="minorHAnsi"/>
            <w:b w:val="0"/>
            <w:bCs/>
            <w:color w:val="0077CC"/>
            <w:sz w:val="18"/>
            <w:szCs w:val="18"/>
            <w:bdr w:val="none" w:sz="0" w:space="0" w:color="auto" w:frame="1"/>
          </w:rPr>
          <w:t>Clarity on the timetable for amendments to EHCP following annual review (Re R v Devon County Council)</w:t>
        </w:r>
      </w:hyperlink>
    </w:p>
    <w:p w14:paraId="6C4AA58D" w14:textId="77777777" w:rsidR="00FC25DA" w:rsidRPr="00D36315" w:rsidRDefault="00FC25DA" w:rsidP="00FC25DA">
      <w:pPr>
        <w:rPr>
          <w:rFonts w:asciiTheme="minorHAnsi" w:hAnsiTheme="minorHAnsi" w:cstheme="minorHAnsi"/>
        </w:rPr>
      </w:pPr>
    </w:p>
    <w:p w14:paraId="13D3589B" w14:textId="47D8130C" w:rsidR="00D340FE" w:rsidRPr="00D36315" w:rsidRDefault="00043F64" w:rsidP="00812F92">
      <w:pPr>
        <w:pStyle w:val="Heading2"/>
        <w:spacing w:after="17"/>
        <w:ind w:left="2"/>
        <w:jc w:val="both"/>
        <w:rPr>
          <w:rFonts w:asciiTheme="minorHAnsi" w:hAnsiTheme="minorHAnsi" w:cstheme="minorHAnsi"/>
          <w:szCs w:val="28"/>
        </w:rPr>
      </w:pPr>
      <w:r w:rsidRPr="00D36315">
        <w:rPr>
          <w:rFonts w:asciiTheme="minorHAnsi" w:hAnsiTheme="minorHAnsi" w:cstheme="minorHAnsi"/>
          <w:szCs w:val="28"/>
        </w:rPr>
        <w:lastRenderedPageBreak/>
        <w:t>Governance</w:t>
      </w:r>
    </w:p>
    <w:p w14:paraId="576C374F" w14:textId="77777777" w:rsidR="00812F92" w:rsidRPr="00584CCF" w:rsidRDefault="00812F92" w:rsidP="00812F92">
      <w:pPr>
        <w:pStyle w:val="Heading2"/>
        <w:shd w:val="clear" w:color="auto" w:fill="FFFFFF"/>
        <w:spacing w:after="195" w:line="240" w:lineRule="auto"/>
        <w:ind w:right="150"/>
        <w:jc w:val="both"/>
        <w:textAlignment w:val="baseline"/>
        <w:rPr>
          <w:rFonts w:asciiTheme="minorHAnsi" w:eastAsia="Times New Roman" w:hAnsiTheme="minorHAnsi" w:cstheme="minorHAnsi"/>
          <w:sz w:val="22"/>
        </w:rPr>
      </w:pPr>
      <w:r w:rsidRPr="00584CCF">
        <w:rPr>
          <w:rFonts w:asciiTheme="minorHAnsi" w:hAnsiTheme="minorHAnsi" w:cstheme="minorHAnsi"/>
          <w:sz w:val="22"/>
        </w:rPr>
        <w:t>Standing, discrimination, bias and the PSED in judicial review of a public appointment</w:t>
      </w:r>
    </w:p>
    <w:p w14:paraId="7810ED50" w14:textId="6F9BA71B" w:rsidR="00812F92" w:rsidRPr="00E010AF" w:rsidRDefault="00812F92" w:rsidP="00D36315">
      <w:pPr>
        <w:pStyle w:val="NormalWeb"/>
        <w:shd w:val="clear" w:color="auto" w:fill="FFFFFF"/>
        <w:spacing w:before="0" w:beforeAutospacing="0" w:after="0" w:afterAutospacing="0"/>
        <w:ind w:right="195"/>
        <w:jc w:val="both"/>
        <w:textAlignment w:val="baseline"/>
        <w:rPr>
          <w:rStyle w:val="Hyperlink"/>
          <w:rFonts w:asciiTheme="minorHAnsi" w:eastAsia="Calibri" w:hAnsiTheme="minorHAnsi" w:cstheme="minorHAnsi"/>
          <w:b/>
          <w:bCs/>
          <w:color w:val="0077CC"/>
          <w:sz w:val="18"/>
          <w:szCs w:val="18"/>
          <w:bdr w:val="none" w:sz="0" w:space="0" w:color="auto" w:frame="1"/>
          <w:shd w:val="clear" w:color="auto" w:fill="FFFFFF"/>
        </w:rPr>
      </w:pPr>
      <w:r w:rsidRPr="00E010AF">
        <w:rPr>
          <w:rStyle w:val="Emphasis"/>
          <w:rFonts w:asciiTheme="minorHAnsi" w:eastAsia="Calibri" w:hAnsiTheme="minorHAnsi" w:cstheme="minorHAnsi"/>
          <w:b/>
          <w:bCs/>
          <w:sz w:val="18"/>
          <w:szCs w:val="18"/>
          <w:bdr w:val="none" w:sz="0" w:space="0" w:color="auto" w:frame="1"/>
          <w:shd w:val="clear" w:color="auto" w:fill="FFFFFF"/>
        </w:rPr>
        <w:t>R (on the application of Good Law Project Ltd and another) v Prime Minister and another </w:t>
      </w:r>
      <w:hyperlink r:id="rId18" w:tgtFrame="_parent" w:history="1">
        <w:r w:rsidRPr="00E010AF">
          <w:rPr>
            <w:rStyle w:val="Hyperlink"/>
            <w:rFonts w:asciiTheme="minorHAnsi" w:eastAsia="Calibri" w:hAnsiTheme="minorHAnsi" w:cstheme="minorHAnsi"/>
            <w:b/>
            <w:bCs/>
            <w:color w:val="0077CC"/>
            <w:sz w:val="18"/>
            <w:szCs w:val="18"/>
            <w:bdr w:val="none" w:sz="0" w:space="0" w:color="auto" w:frame="1"/>
            <w:shd w:val="clear" w:color="auto" w:fill="FFFFFF"/>
          </w:rPr>
          <w:t>[2022] EWHC 298 (Admin)</w:t>
        </w:r>
      </w:hyperlink>
    </w:p>
    <w:p w14:paraId="4166A554" w14:textId="77777777" w:rsidR="00ED4E42" w:rsidRPr="00D36315" w:rsidRDefault="00ED4E42" w:rsidP="00D36315">
      <w:pPr>
        <w:pStyle w:val="NormalWeb"/>
        <w:shd w:val="clear" w:color="auto" w:fill="FFFFFF"/>
        <w:spacing w:before="0" w:beforeAutospacing="0" w:after="0" w:afterAutospacing="0"/>
        <w:ind w:right="195"/>
        <w:jc w:val="both"/>
        <w:textAlignment w:val="baseline"/>
        <w:rPr>
          <w:rFonts w:asciiTheme="minorHAnsi" w:hAnsiTheme="minorHAnsi" w:cstheme="minorHAnsi"/>
          <w:sz w:val="18"/>
          <w:szCs w:val="18"/>
        </w:rPr>
      </w:pPr>
    </w:p>
    <w:p w14:paraId="1173F4E9" w14:textId="06B2DE84" w:rsidR="000E1D71" w:rsidRPr="00D36315" w:rsidRDefault="00812F92" w:rsidP="00D36315">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Two campaigning organisations (the Good Law Project (GLP) and Runnymede Trust (RT)) bought judicial review proceedings against the policies and processes behind three public appointments. The appointments were not subject to open competition and were awarded to individuals known to the decision-maker. The claimants argued this was indirectly discriminatory, because the decision-makers were less likely to know non-white and/or disabled candidates, placing them at a disadvantage. They also alleged breaches of the Public Sector Equality Duty (PSED), and in one instance, apparent bias. The court found neither claimant had standing to bring the indirect discrimination or apparent bias claims. They did not have a particular interest in the decisions nor were representative of an identifiable group in society affected by the decisions. In any event, each appointment process was shaped by its individual circumstances and the urgent need in the context of the pandemic. There were as a matter of fact no potentially discriminatory policies. RT had standing to bring the PSED challenge, and two of the appointment processes breached the PSED (the challenge to the third being time-barred). Written by Jack Castle, barrister at Henderson Chambers.</w:t>
      </w:r>
    </w:p>
    <w:p w14:paraId="170F13DF" w14:textId="77777777" w:rsidR="00D36315" w:rsidRPr="00D36315" w:rsidRDefault="00D36315" w:rsidP="00D36315">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p>
    <w:p w14:paraId="3257F5F0" w14:textId="40C6A231" w:rsidR="00812F92" w:rsidRDefault="00812F92" w:rsidP="000E1D71">
      <w:pPr>
        <w:pStyle w:val="NormalWeb"/>
        <w:shd w:val="clear" w:color="auto" w:fill="FFFFFF"/>
        <w:spacing w:before="240" w:beforeAutospacing="0" w:after="0" w:afterAutospacing="0"/>
        <w:ind w:right="195"/>
        <w:jc w:val="both"/>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See News Analysis: </w:t>
      </w:r>
      <w:hyperlink r:id="rId19" w:history="1">
        <w:r w:rsidRPr="00D36315">
          <w:rPr>
            <w:rStyle w:val="Hyperlink"/>
            <w:rFonts w:asciiTheme="minorHAnsi" w:hAnsiTheme="minorHAnsi" w:cstheme="minorHAnsi"/>
            <w:color w:val="0077CC"/>
            <w:sz w:val="18"/>
            <w:szCs w:val="18"/>
            <w:bdr w:val="none" w:sz="0" w:space="0" w:color="auto" w:frame="1"/>
          </w:rPr>
          <w:t>Standing, discrimination, bias and the PSED in judicial review of a public appointment</w:t>
        </w:r>
      </w:hyperlink>
      <w:r w:rsidRPr="00D36315">
        <w:rPr>
          <w:rFonts w:asciiTheme="minorHAnsi" w:hAnsiTheme="minorHAnsi" w:cstheme="minorHAnsi"/>
          <w:color w:val="000000"/>
          <w:sz w:val="18"/>
          <w:szCs w:val="18"/>
        </w:rPr>
        <w:t>.</w:t>
      </w:r>
    </w:p>
    <w:p w14:paraId="6B2A9C61" w14:textId="77777777" w:rsidR="00213123" w:rsidRDefault="00213123" w:rsidP="00213123">
      <w:pPr>
        <w:pStyle w:val="Heading1"/>
        <w:shd w:val="clear" w:color="auto" w:fill="FFFFFF"/>
        <w:spacing w:after="0" w:line="240" w:lineRule="auto"/>
        <w:ind w:right="195"/>
        <w:textAlignment w:val="baseline"/>
        <w:rPr>
          <w:rFonts w:asciiTheme="minorHAnsi" w:hAnsiTheme="minorHAnsi" w:cstheme="minorHAnsi"/>
          <w:b w:val="0"/>
          <w:bCs/>
          <w:sz w:val="22"/>
        </w:rPr>
      </w:pPr>
    </w:p>
    <w:p w14:paraId="75EDB6E7" w14:textId="38A86C23" w:rsidR="00ED4E42" w:rsidRDefault="00213123" w:rsidP="00584CCF">
      <w:pPr>
        <w:pStyle w:val="Heading1"/>
        <w:shd w:val="clear" w:color="auto" w:fill="FFFFFF"/>
        <w:spacing w:after="0" w:line="240" w:lineRule="auto"/>
        <w:ind w:right="195"/>
        <w:textAlignment w:val="baseline"/>
        <w:rPr>
          <w:rFonts w:asciiTheme="minorHAnsi" w:hAnsiTheme="minorHAnsi" w:cstheme="minorHAnsi"/>
          <w:sz w:val="22"/>
        </w:rPr>
      </w:pPr>
      <w:r w:rsidRPr="00584CCF">
        <w:rPr>
          <w:rFonts w:asciiTheme="minorHAnsi" w:hAnsiTheme="minorHAnsi" w:cstheme="minorHAnsi"/>
          <w:sz w:val="22"/>
        </w:rPr>
        <w:t>The contents of this judgment shame Cardiff City Council—</w:t>
      </w:r>
      <w:bookmarkStart w:id="0" w:name="ORIGHIT_22"/>
      <w:bookmarkStart w:id="1" w:name="HIT_22"/>
      <w:bookmarkEnd w:id="0"/>
      <w:bookmarkEnd w:id="1"/>
      <w:r w:rsidRPr="00584CCF">
        <w:rPr>
          <w:rStyle w:val="hit"/>
          <w:rFonts w:asciiTheme="minorHAnsi" w:hAnsiTheme="minorHAnsi" w:cstheme="minorHAnsi"/>
          <w:sz w:val="22"/>
          <w:bdr w:val="none" w:sz="0" w:space="0" w:color="auto" w:frame="1"/>
        </w:rPr>
        <w:t>Local</w:t>
      </w:r>
      <w:bookmarkStart w:id="2" w:name="ORIGHIT_23"/>
      <w:bookmarkStart w:id="3" w:name="HIT_23"/>
      <w:bookmarkEnd w:id="2"/>
      <w:bookmarkEnd w:id="3"/>
      <w:r w:rsidRPr="00584CCF">
        <w:rPr>
          <w:rStyle w:val="hit"/>
          <w:rFonts w:asciiTheme="minorHAnsi" w:hAnsiTheme="minorHAnsi" w:cstheme="minorHAnsi"/>
          <w:sz w:val="22"/>
          <w:bdr w:val="none" w:sz="0" w:space="0" w:color="auto" w:frame="1"/>
        </w:rPr>
        <w:t> </w:t>
      </w:r>
      <w:bookmarkStart w:id="4" w:name="ORIGHIT_24"/>
      <w:bookmarkStart w:id="5" w:name="HIT_24"/>
      <w:bookmarkEnd w:id="4"/>
      <w:bookmarkEnd w:id="5"/>
      <w:r w:rsidRPr="00584CCF">
        <w:rPr>
          <w:rStyle w:val="hit"/>
          <w:rFonts w:asciiTheme="minorHAnsi" w:hAnsiTheme="minorHAnsi" w:cstheme="minorHAnsi"/>
          <w:sz w:val="22"/>
          <w:bdr w:val="none" w:sz="0" w:space="0" w:color="auto" w:frame="1"/>
        </w:rPr>
        <w:t>authority</w:t>
      </w:r>
      <w:r w:rsidRPr="00584CCF">
        <w:rPr>
          <w:rFonts w:asciiTheme="minorHAnsi" w:hAnsiTheme="minorHAnsi" w:cstheme="minorHAnsi"/>
          <w:sz w:val="22"/>
        </w:rPr>
        <w:t> in </w:t>
      </w:r>
      <w:bookmarkStart w:id="6" w:name="ORIGHIT_25"/>
      <w:bookmarkStart w:id="7" w:name="HIT_25"/>
      <w:bookmarkEnd w:id="6"/>
      <w:bookmarkEnd w:id="7"/>
      <w:r w:rsidRPr="00584CCF">
        <w:rPr>
          <w:rStyle w:val="hit"/>
          <w:rFonts w:asciiTheme="minorHAnsi" w:hAnsiTheme="minorHAnsi" w:cstheme="minorHAnsi"/>
          <w:sz w:val="22"/>
          <w:bdr w:val="none" w:sz="0" w:space="0" w:color="auto" w:frame="1"/>
        </w:rPr>
        <w:t>contempt</w:t>
      </w:r>
      <w:bookmarkStart w:id="8" w:name="ORIGHIT_26"/>
      <w:bookmarkStart w:id="9" w:name="HIT_26"/>
      <w:bookmarkEnd w:id="8"/>
      <w:bookmarkEnd w:id="9"/>
      <w:r w:rsidRPr="00584CCF">
        <w:rPr>
          <w:rStyle w:val="hit"/>
          <w:rFonts w:asciiTheme="minorHAnsi" w:hAnsiTheme="minorHAnsi" w:cstheme="minorHAnsi"/>
          <w:sz w:val="22"/>
          <w:bdr w:val="none" w:sz="0" w:space="0" w:color="auto" w:frame="1"/>
        </w:rPr>
        <w:t> of </w:t>
      </w:r>
      <w:bookmarkStart w:id="10" w:name="ORIGHIT_27"/>
      <w:bookmarkStart w:id="11" w:name="HIT_27"/>
      <w:bookmarkEnd w:id="10"/>
      <w:bookmarkEnd w:id="11"/>
      <w:r w:rsidRPr="00584CCF">
        <w:rPr>
          <w:rStyle w:val="hit"/>
          <w:rFonts w:asciiTheme="minorHAnsi" w:hAnsiTheme="minorHAnsi" w:cstheme="minorHAnsi"/>
          <w:sz w:val="22"/>
          <w:bdr w:val="none" w:sz="0" w:space="0" w:color="auto" w:frame="1"/>
        </w:rPr>
        <w:t>court</w:t>
      </w:r>
      <w:r w:rsidRPr="00584CCF">
        <w:rPr>
          <w:rFonts w:asciiTheme="minorHAnsi" w:hAnsiTheme="minorHAnsi" w:cstheme="minorHAnsi"/>
          <w:sz w:val="22"/>
        </w:rPr>
        <w:t> (JS v Cardiff City Council)</w:t>
      </w:r>
    </w:p>
    <w:p w14:paraId="304954B4" w14:textId="77777777" w:rsidR="00584CCF" w:rsidRPr="00E010AF" w:rsidRDefault="00584CCF" w:rsidP="00E010AF"/>
    <w:p w14:paraId="068B3398" w14:textId="626E0656" w:rsidR="00213123" w:rsidRPr="00E010AF" w:rsidRDefault="00213123" w:rsidP="00213123">
      <w:pPr>
        <w:ind w:left="10" w:right="0"/>
        <w:rPr>
          <w:rFonts w:asciiTheme="minorHAnsi" w:hAnsiTheme="minorHAnsi" w:cstheme="minorHAnsi"/>
          <w:b/>
          <w:bCs/>
          <w:szCs w:val="18"/>
          <w:shd w:val="clear" w:color="auto" w:fill="FFFFFF"/>
        </w:rPr>
      </w:pPr>
      <w:r w:rsidRPr="00E010AF">
        <w:rPr>
          <w:rStyle w:val="Emphasis"/>
          <w:rFonts w:asciiTheme="minorHAnsi" w:hAnsiTheme="minorHAnsi" w:cstheme="minorHAnsi"/>
          <w:b/>
          <w:bCs/>
          <w:i w:val="0"/>
          <w:iCs w:val="0"/>
          <w:szCs w:val="18"/>
          <w:bdr w:val="none" w:sz="0" w:space="0" w:color="auto" w:frame="1"/>
          <w:shd w:val="clear" w:color="auto" w:fill="FFFFFF"/>
        </w:rPr>
        <w:t>JS (by his litigation friend) v Cardiff City Council</w:t>
      </w:r>
      <w:r w:rsidRPr="00E010AF">
        <w:rPr>
          <w:rFonts w:asciiTheme="minorHAnsi" w:hAnsiTheme="minorHAnsi" w:cstheme="minorHAnsi"/>
          <w:b/>
          <w:bCs/>
          <w:i/>
          <w:iCs/>
          <w:szCs w:val="18"/>
          <w:shd w:val="clear" w:color="auto" w:fill="FFFFFF"/>
        </w:rPr>
        <w:t> </w:t>
      </w:r>
      <w:hyperlink r:id="rId20" w:tgtFrame="_parent" w:history="1">
        <w:r w:rsidRPr="00E010AF">
          <w:rPr>
            <w:rStyle w:val="Hyperlink"/>
            <w:rFonts w:asciiTheme="minorHAnsi" w:hAnsiTheme="minorHAnsi" w:cstheme="minorHAnsi"/>
            <w:b/>
            <w:bCs/>
            <w:color w:val="0077CC"/>
            <w:szCs w:val="18"/>
            <w:bdr w:val="none" w:sz="0" w:space="0" w:color="auto" w:frame="1"/>
            <w:shd w:val="clear" w:color="auto" w:fill="FFFFFF"/>
          </w:rPr>
          <w:t>[2022] EWHC 707 (Admin)</w:t>
        </w:r>
      </w:hyperlink>
      <w:r w:rsidRPr="00E010AF">
        <w:rPr>
          <w:rFonts w:asciiTheme="minorHAnsi" w:hAnsiTheme="minorHAnsi" w:cstheme="minorHAnsi"/>
          <w:b/>
          <w:bCs/>
          <w:szCs w:val="18"/>
          <w:shd w:val="clear" w:color="auto" w:fill="FFFFFF"/>
        </w:rPr>
        <w:t> (1 April 2022)</w:t>
      </w:r>
    </w:p>
    <w:p w14:paraId="31F5FE44" w14:textId="6A8C3271" w:rsidR="00213123" w:rsidRDefault="00213123" w:rsidP="00213123">
      <w:pPr>
        <w:ind w:left="10" w:right="0"/>
        <w:rPr>
          <w:rFonts w:asciiTheme="minorHAnsi" w:hAnsiTheme="minorHAnsi" w:cstheme="minorHAnsi"/>
          <w:szCs w:val="18"/>
          <w:shd w:val="clear" w:color="auto" w:fill="FFFFFF"/>
        </w:rPr>
      </w:pPr>
      <w:r w:rsidRPr="00213123">
        <w:rPr>
          <w:rFonts w:asciiTheme="minorHAnsi" w:hAnsiTheme="minorHAnsi" w:cstheme="minorHAnsi"/>
          <w:szCs w:val="18"/>
          <w:shd w:val="clear" w:color="auto" w:fill="FFFFFF"/>
        </w:rPr>
        <w:t>The Honourable Mrs Justice Steyn DBE found the defendant </w:t>
      </w:r>
      <w:bookmarkStart w:id="12" w:name="ORIGHIT_1"/>
      <w:bookmarkStart w:id="13" w:name="HIT_1"/>
      <w:bookmarkEnd w:id="12"/>
      <w:bookmarkEnd w:id="13"/>
      <w:r w:rsidRPr="00213123">
        <w:rPr>
          <w:rStyle w:val="hit"/>
          <w:rFonts w:asciiTheme="minorHAnsi" w:hAnsiTheme="minorHAnsi" w:cstheme="minorHAnsi"/>
          <w:szCs w:val="18"/>
          <w:bdr w:val="none" w:sz="0" w:space="0" w:color="auto" w:frame="1"/>
          <w:shd w:val="clear" w:color="auto" w:fill="FFFFFF"/>
        </w:rPr>
        <w:t>local</w:t>
      </w:r>
      <w:r w:rsidRPr="00213123">
        <w:rPr>
          <w:rFonts w:asciiTheme="minorHAnsi" w:hAnsiTheme="minorHAnsi" w:cstheme="minorHAnsi"/>
          <w:szCs w:val="18"/>
          <w:shd w:val="clear" w:color="auto" w:fill="FFFFFF"/>
        </w:rPr>
        <w:t> </w:t>
      </w:r>
      <w:bookmarkStart w:id="14" w:name="ORIGHIT_2"/>
      <w:bookmarkStart w:id="15" w:name="HIT_2"/>
      <w:bookmarkEnd w:id="14"/>
      <w:bookmarkEnd w:id="15"/>
      <w:r w:rsidRPr="00213123">
        <w:rPr>
          <w:rStyle w:val="hit"/>
          <w:rFonts w:asciiTheme="minorHAnsi" w:hAnsiTheme="minorHAnsi" w:cstheme="minorHAnsi"/>
          <w:szCs w:val="18"/>
          <w:bdr w:val="none" w:sz="0" w:space="0" w:color="auto" w:frame="1"/>
          <w:shd w:val="clear" w:color="auto" w:fill="FFFFFF"/>
        </w:rPr>
        <w:t>authority</w:t>
      </w:r>
      <w:r w:rsidRPr="00213123">
        <w:rPr>
          <w:rFonts w:asciiTheme="minorHAnsi" w:hAnsiTheme="minorHAnsi" w:cstheme="minorHAnsi"/>
          <w:szCs w:val="18"/>
          <w:shd w:val="clear" w:color="auto" w:fill="FFFFFF"/>
        </w:rPr>
        <w:t> in </w:t>
      </w:r>
      <w:bookmarkStart w:id="16" w:name="ORIGHIT_3"/>
      <w:bookmarkStart w:id="17" w:name="HIT_3"/>
      <w:bookmarkEnd w:id="16"/>
      <w:bookmarkEnd w:id="17"/>
      <w:r w:rsidRPr="00213123">
        <w:rPr>
          <w:rStyle w:val="hit"/>
          <w:rFonts w:asciiTheme="minorHAnsi" w:hAnsiTheme="minorHAnsi" w:cstheme="minorHAnsi"/>
          <w:szCs w:val="18"/>
          <w:bdr w:val="none" w:sz="0" w:space="0" w:color="auto" w:frame="1"/>
          <w:shd w:val="clear" w:color="auto" w:fill="FFFFFF"/>
        </w:rPr>
        <w:t>contempt</w:t>
      </w:r>
      <w:bookmarkStart w:id="18" w:name="ORIGHIT_4"/>
      <w:bookmarkStart w:id="19" w:name="HIT_4"/>
      <w:bookmarkEnd w:id="18"/>
      <w:bookmarkEnd w:id="19"/>
      <w:r w:rsidRPr="00213123">
        <w:rPr>
          <w:rStyle w:val="hit"/>
          <w:rFonts w:asciiTheme="minorHAnsi" w:hAnsiTheme="minorHAnsi" w:cstheme="minorHAnsi"/>
          <w:szCs w:val="18"/>
          <w:bdr w:val="none" w:sz="0" w:space="0" w:color="auto" w:frame="1"/>
          <w:shd w:val="clear" w:color="auto" w:fill="FFFFFF"/>
        </w:rPr>
        <w:t> of </w:t>
      </w:r>
      <w:bookmarkStart w:id="20" w:name="ORIGHIT_5"/>
      <w:bookmarkStart w:id="21" w:name="HIT_5"/>
      <w:bookmarkEnd w:id="20"/>
      <w:bookmarkEnd w:id="21"/>
      <w:r w:rsidRPr="00213123">
        <w:rPr>
          <w:rStyle w:val="hit"/>
          <w:rFonts w:asciiTheme="minorHAnsi" w:hAnsiTheme="minorHAnsi" w:cstheme="minorHAnsi"/>
          <w:szCs w:val="18"/>
          <w:bdr w:val="none" w:sz="0" w:space="0" w:color="auto" w:frame="1"/>
          <w:shd w:val="clear" w:color="auto" w:fill="FFFFFF"/>
        </w:rPr>
        <w:t>court</w:t>
      </w:r>
      <w:r w:rsidRPr="00213123">
        <w:rPr>
          <w:rFonts w:asciiTheme="minorHAnsi" w:hAnsiTheme="minorHAnsi" w:cstheme="minorHAnsi"/>
          <w:szCs w:val="18"/>
          <w:shd w:val="clear" w:color="auto" w:fill="FFFFFF"/>
        </w:rPr>
        <w:t> for its failure to comply with the terms of a mandatory injunction. The defendant had been required to complete future placement planning and produce a care and support plan for the claimant. The breach of the </w:t>
      </w:r>
      <w:bookmarkStart w:id="22" w:name="ORIGHIT_29"/>
      <w:bookmarkStart w:id="23" w:name="HIT_29"/>
      <w:bookmarkEnd w:id="22"/>
      <w:bookmarkEnd w:id="23"/>
      <w:r w:rsidRPr="00213123">
        <w:rPr>
          <w:rStyle w:val="hit"/>
          <w:rFonts w:asciiTheme="minorHAnsi" w:hAnsiTheme="minorHAnsi" w:cstheme="minorHAnsi"/>
          <w:szCs w:val="18"/>
          <w:bdr w:val="none" w:sz="0" w:space="0" w:color="auto" w:frame="1"/>
          <w:shd w:val="clear" w:color="auto" w:fill="FFFFFF"/>
        </w:rPr>
        <w:t>court</w:t>
      </w:r>
      <w:r w:rsidRPr="00213123">
        <w:rPr>
          <w:rFonts w:asciiTheme="minorHAnsi" w:hAnsiTheme="minorHAnsi" w:cstheme="minorHAnsi"/>
          <w:szCs w:val="18"/>
          <w:shd w:val="clear" w:color="auto" w:fill="FFFFFF"/>
        </w:rPr>
        <w:t> order came against a background of breached undertakings due to the defendant’s long-standing difficulties in organising a placement suitable for the claimant’s needs. The judgment provides a useful overview of the approach</w:t>
      </w:r>
      <w:r w:rsidR="00ED4E42">
        <w:rPr>
          <w:rFonts w:asciiTheme="minorHAnsi" w:hAnsiTheme="minorHAnsi" w:cstheme="minorHAnsi"/>
          <w:szCs w:val="18"/>
          <w:shd w:val="clear" w:color="auto" w:fill="FFFFFF"/>
        </w:rPr>
        <w:t xml:space="preserve"> </w:t>
      </w:r>
      <w:r w:rsidRPr="00213123">
        <w:rPr>
          <w:rFonts w:asciiTheme="minorHAnsi" w:hAnsiTheme="minorHAnsi" w:cstheme="minorHAnsi"/>
          <w:szCs w:val="18"/>
          <w:shd w:val="clear" w:color="auto" w:fill="FFFFFF"/>
        </w:rPr>
        <w:t>in </w:t>
      </w:r>
      <w:bookmarkStart w:id="24" w:name="ORIGHIT_30"/>
      <w:bookmarkStart w:id="25" w:name="HIT_30"/>
      <w:bookmarkEnd w:id="24"/>
      <w:bookmarkEnd w:id="25"/>
      <w:r w:rsidRPr="00213123">
        <w:rPr>
          <w:rStyle w:val="hit"/>
          <w:rFonts w:asciiTheme="minorHAnsi" w:hAnsiTheme="minorHAnsi" w:cstheme="minorHAnsi"/>
          <w:szCs w:val="18"/>
          <w:bdr w:val="none" w:sz="0" w:space="0" w:color="auto" w:frame="1"/>
          <w:shd w:val="clear" w:color="auto" w:fill="FFFFFF"/>
        </w:rPr>
        <w:t>contempt</w:t>
      </w:r>
      <w:r w:rsidRPr="00213123">
        <w:rPr>
          <w:rFonts w:asciiTheme="minorHAnsi" w:hAnsiTheme="minorHAnsi" w:cstheme="minorHAnsi"/>
          <w:szCs w:val="18"/>
          <w:shd w:val="clear" w:color="auto" w:fill="FFFFFF"/>
        </w:rPr>
        <w:t> proceedings when the contemnor is a public body. It includes a discussion of the matters which are relevant when considering breach, those which only go to penalty, and the question of whether a ‘threshold test’ applies. The public admonishment of the defendant also serves as a stark reminder of the importance of compliance with </w:t>
      </w:r>
      <w:r w:rsidRPr="00213123">
        <w:rPr>
          <w:rStyle w:val="hit"/>
          <w:rFonts w:asciiTheme="minorHAnsi" w:hAnsiTheme="minorHAnsi" w:cstheme="minorHAnsi"/>
          <w:szCs w:val="18"/>
          <w:bdr w:val="none" w:sz="0" w:space="0" w:color="auto" w:frame="1"/>
          <w:shd w:val="clear" w:color="auto" w:fill="FFFFFF"/>
        </w:rPr>
        <w:t>court</w:t>
      </w:r>
      <w:r w:rsidRPr="00213123">
        <w:rPr>
          <w:rFonts w:asciiTheme="minorHAnsi" w:hAnsiTheme="minorHAnsi" w:cstheme="minorHAnsi"/>
          <w:szCs w:val="18"/>
          <w:shd w:val="clear" w:color="auto" w:fill="FFFFFF"/>
        </w:rPr>
        <w:t> orders. Written by Owain Rhys James, barrister and Crash Wigley, pupil barrister, both of Civitas Law.</w:t>
      </w:r>
    </w:p>
    <w:p w14:paraId="7D69B82D" w14:textId="408A206A" w:rsidR="00213123" w:rsidRPr="00213123" w:rsidRDefault="00213123" w:rsidP="00213123">
      <w:pPr>
        <w:pStyle w:val="Heading1"/>
        <w:shd w:val="clear" w:color="auto" w:fill="FFFFFF"/>
        <w:spacing w:after="0" w:line="240" w:lineRule="auto"/>
        <w:ind w:right="195"/>
        <w:textAlignment w:val="baseline"/>
        <w:rPr>
          <w:rFonts w:asciiTheme="minorHAnsi" w:hAnsiTheme="minorHAnsi" w:cstheme="minorHAnsi"/>
          <w:b w:val="0"/>
          <w:bCs/>
          <w:sz w:val="18"/>
          <w:szCs w:val="18"/>
        </w:rPr>
      </w:pPr>
      <w:r w:rsidRPr="00213123">
        <w:rPr>
          <w:rFonts w:asciiTheme="minorHAnsi" w:hAnsiTheme="minorHAnsi" w:cstheme="minorHAnsi"/>
          <w:b w:val="0"/>
          <w:bCs/>
          <w:sz w:val="18"/>
          <w:szCs w:val="18"/>
          <w:shd w:val="clear" w:color="auto" w:fill="FFFFFF"/>
        </w:rPr>
        <w:t xml:space="preserve">See News Analysis: </w:t>
      </w:r>
      <w:hyperlink r:id="rId21" w:history="1">
        <w:r w:rsidRPr="00213123">
          <w:rPr>
            <w:rStyle w:val="Hyperlink"/>
            <w:rFonts w:asciiTheme="minorHAnsi" w:hAnsiTheme="minorHAnsi" w:cstheme="minorHAnsi"/>
            <w:b w:val="0"/>
            <w:bCs/>
            <w:sz w:val="18"/>
            <w:szCs w:val="18"/>
          </w:rPr>
          <w:t>The contents of this judgment shame Cardiff City Council—</w:t>
        </w:r>
        <w:r w:rsidRPr="00213123">
          <w:rPr>
            <w:rStyle w:val="Hyperlink"/>
            <w:rFonts w:asciiTheme="minorHAnsi" w:hAnsiTheme="minorHAnsi" w:cstheme="minorHAnsi"/>
            <w:b w:val="0"/>
            <w:bCs/>
            <w:sz w:val="18"/>
            <w:szCs w:val="18"/>
            <w:bdr w:val="none" w:sz="0" w:space="0" w:color="auto" w:frame="1"/>
          </w:rPr>
          <w:t>Local authority</w:t>
        </w:r>
        <w:r w:rsidRPr="00213123">
          <w:rPr>
            <w:rStyle w:val="Hyperlink"/>
            <w:rFonts w:asciiTheme="minorHAnsi" w:hAnsiTheme="minorHAnsi" w:cstheme="minorHAnsi"/>
            <w:b w:val="0"/>
            <w:bCs/>
            <w:sz w:val="18"/>
            <w:szCs w:val="18"/>
          </w:rPr>
          <w:t> in </w:t>
        </w:r>
        <w:r w:rsidRPr="00213123">
          <w:rPr>
            <w:rStyle w:val="Hyperlink"/>
            <w:rFonts w:asciiTheme="minorHAnsi" w:hAnsiTheme="minorHAnsi" w:cstheme="minorHAnsi"/>
            <w:b w:val="0"/>
            <w:bCs/>
            <w:sz w:val="18"/>
            <w:szCs w:val="18"/>
            <w:bdr w:val="none" w:sz="0" w:space="0" w:color="auto" w:frame="1"/>
          </w:rPr>
          <w:t>contempt of court</w:t>
        </w:r>
        <w:r w:rsidRPr="00213123">
          <w:rPr>
            <w:rStyle w:val="Hyperlink"/>
            <w:rFonts w:asciiTheme="minorHAnsi" w:hAnsiTheme="minorHAnsi" w:cstheme="minorHAnsi"/>
            <w:b w:val="0"/>
            <w:bCs/>
            <w:sz w:val="18"/>
            <w:szCs w:val="18"/>
          </w:rPr>
          <w:t> (JS v Cardiff City Council)</w:t>
        </w:r>
      </w:hyperlink>
    </w:p>
    <w:p w14:paraId="7BAD0D48" w14:textId="5BCB8D56" w:rsidR="00213123" w:rsidRPr="00213123" w:rsidRDefault="00213123" w:rsidP="00213123">
      <w:pPr>
        <w:ind w:left="10" w:right="0"/>
        <w:rPr>
          <w:rFonts w:asciiTheme="minorHAnsi" w:hAnsiTheme="minorHAnsi" w:cstheme="minorHAnsi"/>
          <w:szCs w:val="18"/>
        </w:rPr>
      </w:pPr>
    </w:p>
    <w:p w14:paraId="74643246" w14:textId="77777777" w:rsidR="004614CC" w:rsidRPr="00D36315" w:rsidRDefault="00043F64" w:rsidP="004614CC">
      <w:pPr>
        <w:pStyle w:val="Heading2"/>
        <w:ind w:left="2"/>
        <w:rPr>
          <w:rFonts w:asciiTheme="minorHAnsi" w:hAnsiTheme="minorHAnsi" w:cstheme="minorHAnsi"/>
        </w:rPr>
      </w:pPr>
      <w:r w:rsidRPr="00D36315">
        <w:rPr>
          <w:rFonts w:asciiTheme="minorHAnsi" w:hAnsiTheme="minorHAnsi" w:cstheme="minorHAnsi"/>
        </w:rPr>
        <w:t>Highways</w:t>
      </w:r>
    </w:p>
    <w:p w14:paraId="05FDAE43" w14:textId="2036E17F" w:rsidR="00AC0D50" w:rsidRPr="00584CCF" w:rsidRDefault="00AC0D50" w:rsidP="004614CC">
      <w:pPr>
        <w:pStyle w:val="Heading2"/>
        <w:ind w:left="2"/>
        <w:rPr>
          <w:rFonts w:asciiTheme="minorHAnsi" w:hAnsiTheme="minorHAnsi" w:cstheme="minorHAnsi"/>
          <w:sz w:val="22"/>
        </w:rPr>
      </w:pPr>
      <w:r w:rsidRPr="00584CCF">
        <w:rPr>
          <w:rFonts w:asciiTheme="minorHAnsi" w:hAnsiTheme="minorHAnsi" w:cstheme="minorHAnsi"/>
          <w:sz w:val="22"/>
        </w:rPr>
        <w:t>Public Sector Equality Duty</w:t>
      </w:r>
      <w:proofErr w:type="gramStart"/>
      <w:r w:rsidRPr="00584CCF">
        <w:rPr>
          <w:rFonts w:asciiTheme="minorHAnsi" w:hAnsiTheme="minorHAnsi" w:cstheme="minorHAnsi"/>
          <w:sz w:val="22"/>
        </w:rPr>
        <w:t>—‘</w:t>
      </w:r>
      <w:proofErr w:type="gramEnd"/>
      <w:r w:rsidRPr="00584CCF">
        <w:rPr>
          <w:rFonts w:asciiTheme="minorHAnsi" w:hAnsiTheme="minorHAnsi" w:cstheme="minorHAnsi"/>
          <w:sz w:val="22"/>
        </w:rPr>
        <w:t>due regard’ to section 149 of the Equality Act 2010 and Traffic Regulation Orders—(Experimental Low Traffic Neighbourhood Orders)</w:t>
      </w:r>
    </w:p>
    <w:p w14:paraId="74759588" w14:textId="5DF67EC9" w:rsidR="004614CC" w:rsidRPr="00D36315" w:rsidRDefault="004614CC" w:rsidP="004614CC">
      <w:pPr>
        <w:rPr>
          <w:rFonts w:asciiTheme="minorHAnsi" w:hAnsiTheme="minorHAnsi" w:cstheme="minorHAnsi"/>
        </w:rPr>
      </w:pPr>
    </w:p>
    <w:p w14:paraId="546AD2F0" w14:textId="775A74FE" w:rsidR="004614CC" w:rsidRPr="00D36315" w:rsidRDefault="004614CC" w:rsidP="004614CC">
      <w:pPr>
        <w:rPr>
          <w:rFonts w:asciiTheme="minorHAnsi" w:hAnsiTheme="minorHAnsi" w:cstheme="minorHAnsi"/>
          <w:b/>
          <w:bCs/>
          <w:szCs w:val="18"/>
        </w:rPr>
      </w:pPr>
      <w:r w:rsidRPr="00D36315">
        <w:rPr>
          <w:rStyle w:val="Emphasis"/>
          <w:rFonts w:asciiTheme="minorHAnsi" w:hAnsiTheme="minorHAnsi" w:cstheme="minorHAnsi"/>
          <w:b/>
          <w:bCs/>
          <w:szCs w:val="18"/>
          <w:bdr w:val="none" w:sz="0" w:space="0" w:color="auto" w:frame="1"/>
          <w:shd w:val="clear" w:color="auto" w:fill="FFFFFF"/>
        </w:rPr>
        <w:t>R (</w:t>
      </w:r>
      <w:proofErr w:type="spellStart"/>
      <w:r w:rsidRPr="00D36315">
        <w:rPr>
          <w:rStyle w:val="Emphasis"/>
          <w:rFonts w:asciiTheme="minorHAnsi" w:hAnsiTheme="minorHAnsi" w:cstheme="minorHAnsi"/>
          <w:b/>
          <w:bCs/>
          <w:szCs w:val="18"/>
          <w:bdr w:val="none" w:sz="0" w:space="0" w:color="auto" w:frame="1"/>
          <w:shd w:val="clear" w:color="auto" w:fill="FFFFFF"/>
        </w:rPr>
        <w:t>oao</w:t>
      </w:r>
      <w:proofErr w:type="spellEnd"/>
      <w:r w:rsidRPr="00D36315">
        <w:rPr>
          <w:rStyle w:val="Emphasis"/>
          <w:rFonts w:asciiTheme="minorHAnsi" w:hAnsiTheme="minorHAnsi" w:cstheme="minorHAnsi"/>
          <w:b/>
          <w:bCs/>
          <w:szCs w:val="18"/>
          <w:bdr w:val="none" w:sz="0" w:space="0" w:color="auto" w:frame="1"/>
          <w:shd w:val="clear" w:color="auto" w:fill="FFFFFF"/>
        </w:rPr>
        <w:t xml:space="preserve"> </w:t>
      </w:r>
      <w:proofErr w:type="spellStart"/>
      <w:r w:rsidRPr="00D36315">
        <w:rPr>
          <w:rStyle w:val="Emphasis"/>
          <w:rFonts w:asciiTheme="minorHAnsi" w:hAnsiTheme="minorHAnsi" w:cstheme="minorHAnsi"/>
          <w:b/>
          <w:bCs/>
          <w:szCs w:val="18"/>
          <w:bdr w:val="none" w:sz="0" w:space="0" w:color="auto" w:frame="1"/>
          <w:shd w:val="clear" w:color="auto" w:fill="FFFFFF"/>
        </w:rPr>
        <w:t>Sheakh</w:t>
      </w:r>
      <w:proofErr w:type="spellEnd"/>
      <w:r w:rsidRPr="00D36315">
        <w:rPr>
          <w:rStyle w:val="Emphasis"/>
          <w:rFonts w:asciiTheme="minorHAnsi" w:hAnsiTheme="minorHAnsi" w:cstheme="minorHAnsi"/>
          <w:b/>
          <w:bCs/>
          <w:szCs w:val="18"/>
          <w:bdr w:val="none" w:sz="0" w:space="0" w:color="auto" w:frame="1"/>
          <w:shd w:val="clear" w:color="auto" w:fill="FFFFFF"/>
        </w:rPr>
        <w:t>) v London Borough of Lambeth</w:t>
      </w:r>
      <w:r w:rsidRPr="00D36315">
        <w:rPr>
          <w:rFonts w:asciiTheme="minorHAnsi" w:hAnsiTheme="minorHAnsi" w:cstheme="minorHAnsi"/>
          <w:b/>
          <w:bCs/>
          <w:szCs w:val="18"/>
          <w:shd w:val="clear" w:color="auto" w:fill="FFFFFF"/>
        </w:rPr>
        <w:t> </w:t>
      </w:r>
      <w:hyperlink r:id="rId22" w:tgtFrame="_parent" w:history="1">
        <w:r w:rsidRPr="00D36315">
          <w:rPr>
            <w:rStyle w:val="Hyperlink"/>
            <w:rFonts w:asciiTheme="minorHAnsi" w:hAnsiTheme="minorHAnsi" w:cstheme="minorHAnsi"/>
            <w:b/>
            <w:bCs/>
            <w:color w:val="0077CC"/>
            <w:szCs w:val="18"/>
            <w:bdr w:val="none" w:sz="0" w:space="0" w:color="auto" w:frame="1"/>
            <w:shd w:val="clear" w:color="auto" w:fill="FFFFFF"/>
          </w:rPr>
          <w:t xml:space="preserve">[2022] EWCA </w:t>
        </w:r>
        <w:proofErr w:type="spellStart"/>
        <w:r w:rsidRPr="00D36315">
          <w:rPr>
            <w:rStyle w:val="Hyperlink"/>
            <w:rFonts w:asciiTheme="minorHAnsi" w:hAnsiTheme="minorHAnsi" w:cstheme="minorHAnsi"/>
            <w:b/>
            <w:bCs/>
            <w:color w:val="0077CC"/>
            <w:szCs w:val="18"/>
            <w:bdr w:val="none" w:sz="0" w:space="0" w:color="auto" w:frame="1"/>
            <w:shd w:val="clear" w:color="auto" w:fill="FFFFFF"/>
          </w:rPr>
          <w:t>Civ</w:t>
        </w:r>
        <w:proofErr w:type="spellEnd"/>
        <w:r w:rsidRPr="00D36315">
          <w:rPr>
            <w:rStyle w:val="Hyperlink"/>
            <w:rFonts w:asciiTheme="minorHAnsi" w:hAnsiTheme="minorHAnsi" w:cstheme="minorHAnsi"/>
            <w:b/>
            <w:bCs/>
            <w:color w:val="0077CC"/>
            <w:szCs w:val="18"/>
            <w:bdr w:val="none" w:sz="0" w:space="0" w:color="auto" w:frame="1"/>
            <w:shd w:val="clear" w:color="auto" w:fill="FFFFFF"/>
          </w:rPr>
          <w:t xml:space="preserve"> 457</w:t>
        </w:r>
      </w:hyperlink>
      <w:r w:rsidRPr="00D36315">
        <w:rPr>
          <w:rFonts w:asciiTheme="minorHAnsi" w:hAnsiTheme="minorHAnsi" w:cstheme="minorHAnsi"/>
          <w:b/>
          <w:bCs/>
          <w:szCs w:val="18"/>
          <w:shd w:val="clear" w:color="auto" w:fill="FFFFFF"/>
        </w:rPr>
        <w:t>)</w:t>
      </w:r>
    </w:p>
    <w:p w14:paraId="70EBD752" w14:textId="5BBB97D0" w:rsidR="004614CC" w:rsidRPr="00D36315" w:rsidRDefault="004614CC" w:rsidP="004614CC">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The Court of Appeal in this case considered and upheld the Lower Court’s earlier conclusions rejecting two claims for a statutory review and a judicial review in respect of three Experimental Traffic Orders (ETOs) made by the respondent, the London Borough of Lambeth Council, as local traffic authority (LTA), for three Low Traffic Neighbourhoods (LTNs) in its area. The ETOs had been brought forward in the particular context of the coronavirus (COVID-19) lockdown and new government statutory guidance at that time which enjoined local authorities to introduce measures to give more road space to cyclists and pedestrians, including LTNs ‘as swiftly as possible, and in any event within weeks, given the urgent need to change travel habits before the restart takes full effect’. This meant ETOs being introduced promptly and full equality impact assessments (</w:t>
      </w:r>
      <w:proofErr w:type="spellStart"/>
      <w:r w:rsidRPr="00D36315">
        <w:rPr>
          <w:rFonts w:asciiTheme="minorHAnsi" w:hAnsiTheme="minorHAnsi" w:cstheme="minorHAnsi"/>
          <w:color w:val="000000"/>
          <w:sz w:val="18"/>
          <w:szCs w:val="18"/>
        </w:rPr>
        <w:t>EqIAs</w:t>
      </w:r>
      <w:proofErr w:type="spellEnd"/>
      <w:r w:rsidRPr="00D36315">
        <w:rPr>
          <w:rFonts w:asciiTheme="minorHAnsi" w:hAnsiTheme="minorHAnsi" w:cstheme="minorHAnsi"/>
          <w:color w:val="000000"/>
          <w:sz w:val="18"/>
          <w:szCs w:val="18"/>
        </w:rPr>
        <w:t>) carried out </w:t>
      </w:r>
      <w:r w:rsidR="00ED4E42" w:rsidRPr="00D36315">
        <w:rPr>
          <w:rFonts w:asciiTheme="minorHAnsi" w:hAnsiTheme="minorHAnsi" w:cstheme="minorHAnsi"/>
          <w:color w:val="000000"/>
          <w:sz w:val="18"/>
          <w:szCs w:val="18"/>
        </w:rPr>
        <w:t>under the</w:t>
      </w:r>
      <w:r w:rsidR="00584CCF">
        <w:rPr>
          <w:rFonts w:asciiTheme="minorHAnsi" w:hAnsiTheme="minorHAnsi" w:cstheme="minorHAnsi"/>
          <w:color w:val="000000"/>
          <w:sz w:val="18"/>
          <w:szCs w:val="18"/>
        </w:rPr>
        <w:t xml:space="preserve"> </w:t>
      </w:r>
      <w:r w:rsidR="00ED4E42" w:rsidRPr="00D36315">
        <w:rPr>
          <w:rFonts w:asciiTheme="minorHAnsi" w:hAnsiTheme="minorHAnsi" w:cstheme="minorHAnsi"/>
          <w:color w:val="000000"/>
          <w:sz w:val="18"/>
          <w:szCs w:val="18"/>
        </w:rPr>
        <w:t xml:space="preserve"> </w:t>
      </w:r>
      <w:hyperlink r:id="rId23" w:tgtFrame="_parent" w:history="1">
        <w:r w:rsidRPr="00D36315">
          <w:rPr>
            <w:rStyle w:val="Hyperlink"/>
            <w:rFonts w:asciiTheme="minorHAnsi" w:eastAsia="Calibri" w:hAnsiTheme="minorHAnsi" w:cstheme="minorHAnsi"/>
            <w:color w:val="0077CC"/>
            <w:sz w:val="18"/>
            <w:szCs w:val="18"/>
            <w:bdr w:val="none" w:sz="0" w:space="0" w:color="auto" w:frame="1"/>
          </w:rPr>
          <w:t>Equality Act 2010</w:t>
        </w:r>
      </w:hyperlink>
      <w:r w:rsidRPr="00D36315">
        <w:rPr>
          <w:rFonts w:asciiTheme="minorHAnsi" w:hAnsiTheme="minorHAnsi" w:cstheme="minorHAnsi"/>
          <w:color w:val="000000"/>
          <w:sz w:val="18"/>
          <w:szCs w:val="18"/>
        </w:rPr>
        <w:t> (</w:t>
      </w:r>
      <w:proofErr w:type="spellStart"/>
      <w:r w:rsidR="009E5D3F">
        <w:fldChar w:fldCharType="begin"/>
      </w:r>
      <w:r w:rsidR="009E5D3F">
        <w:instrText xml:space="preserve"> HYPERLINK "https://www.lexisnexis.com/uk/lexispsl/localgovernment/document/412012/658M-GK63-CGX8-0203-00000-00/linkHandler.faces?psldocinfo=Local_Government_weekly_highlights_21_April_2022&amp;linkInfo=F%23GB%23UK_LEG%23num%252010_15a_Title%25&amp;A=0.41722126614975696&amp;bct=A&amp;risb=&amp;service=citation&amp;langcountry=GB" \t "_parent" </w:instrText>
      </w:r>
      <w:r w:rsidR="009E5D3F">
        <w:fldChar w:fldCharType="separate"/>
      </w:r>
      <w:r w:rsidRPr="00D36315">
        <w:rPr>
          <w:rStyle w:val="Hyperlink"/>
          <w:rFonts w:asciiTheme="minorHAnsi" w:eastAsia="Calibri" w:hAnsiTheme="minorHAnsi" w:cstheme="minorHAnsi"/>
          <w:color w:val="0077CC"/>
          <w:sz w:val="18"/>
          <w:szCs w:val="18"/>
          <w:bdr w:val="none" w:sz="0" w:space="0" w:color="auto" w:frame="1"/>
        </w:rPr>
        <w:t>EqA</w:t>
      </w:r>
      <w:proofErr w:type="spellEnd"/>
      <w:r w:rsidRPr="00D36315">
        <w:rPr>
          <w:rStyle w:val="Hyperlink"/>
          <w:rFonts w:asciiTheme="minorHAnsi" w:eastAsia="Calibri" w:hAnsiTheme="minorHAnsi" w:cstheme="minorHAnsi"/>
          <w:color w:val="0077CC"/>
          <w:sz w:val="18"/>
          <w:szCs w:val="18"/>
          <w:bdr w:val="none" w:sz="0" w:space="0" w:color="auto" w:frame="1"/>
        </w:rPr>
        <w:t xml:space="preserve"> 2010</w:t>
      </w:r>
      <w:r w:rsidR="009E5D3F">
        <w:rPr>
          <w:rStyle w:val="Hyperlink"/>
          <w:rFonts w:asciiTheme="minorHAnsi" w:eastAsia="Calibri" w:hAnsiTheme="minorHAnsi" w:cstheme="minorHAnsi"/>
          <w:color w:val="0077CC"/>
          <w:sz w:val="18"/>
          <w:szCs w:val="18"/>
          <w:bdr w:val="none" w:sz="0" w:space="0" w:color="auto" w:frame="1"/>
        </w:rPr>
        <w:fldChar w:fldCharType="end"/>
      </w:r>
      <w:r w:rsidRPr="00D36315">
        <w:rPr>
          <w:rFonts w:asciiTheme="minorHAnsi" w:hAnsiTheme="minorHAnsi" w:cstheme="minorHAnsi"/>
          <w:color w:val="000000"/>
          <w:sz w:val="18"/>
          <w:szCs w:val="18"/>
        </w:rPr>
        <w:t>) but on a ‘rolling basis’, taking into account the further information gained about the measures when in place. The decisions which gave rise to the challenged orders were made by the council’s Strategic Director: Resident Services under delegated powers, on 9 October 2020. The central question in the appeal was whether the LTA had discharged its ‘public sector equality duty’ (PSED) under </w:t>
      </w:r>
      <w:proofErr w:type="spellStart"/>
      <w:r w:rsidR="009E5D3F">
        <w:fldChar w:fldCharType="begin"/>
      </w:r>
      <w:r w:rsidR="009E5D3F">
        <w:instrText xml:space="preserve"> HYPERLINK "https://www.lexisnexis.com/uk/lexispsl/localgovernment/document/412012/658M-GK63-CGX8-0203-00000-00/linkHandler.faces?psldocinfo=Local_Government_weekly_highlights_21_April_2022&amp;linkInfo=F%23GB%23UK_LEG%23num%252010_15a_SECT_149%25&amp;A=0.04898453048334728&amp;bct=A&amp;risb=&amp;service=citation&amp;langcountry=GB" \t "_parent" </w:instrText>
      </w:r>
      <w:r w:rsidR="009E5D3F">
        <w:fldChar w:fldCharType="separate"/>
      </w:r>
      <w:r w:rsidRPr="00D36315">
        <w:rPr>
          <w:rStyle w:val="Hyperlink"/>
          <w:rFonts w:asciiTheme="minorHAnsi" w:eastAsia="Calibri" w:hAnsiTheme="minorHAnsi" w:cstheme="minorHAnsi"/>
          <w:color w:val="0077CC"/>
          <w:sz w:val="18"/>
          <w:szCs w:val="18"/>
          <w:bdr w:val="none" w:sz="0" w:space="0" w:color="auto" w:frame="1"/>
        </w:rPr>
        <w:t>EqA</w:t>
      </w:r>
      <w:proofErr w:type="spellEnd"/>
      <w:r w:rsidRPr="00D36315">
        <w:rPr>
          <w:rStyle w:val="Hyperlink"/>
          <w:rFonts w:asciiTheme="minorHAnsi" w:eastAsia="Calibri" w:hAnsiTheme="minorHAnsi" w:cstheme="minorHAnsi"/>
          <w:color w:val="0077CC"/>
          <w:sz w:val="18"/>
          <w:szCs w:val="18"/>
          <w:bdr w:val="none" w:sz="0" w:space="0" w:color="auto" w:frame="1"/>
        </w:rPr>
        <w:t xml:space="preserve"> 2010, s 149</w:t>
      </w:r>
      <w:r w:rsidR="009E5D3F">
        <w:rPr>
          <w:rStyle w:val="Hyperlink"/>
          <w:rFonts w:asciiTheme="minorHAnsi" w:eastAsia="Calibri" w:hAnsiTheme="minorHAnsi" w:cstheme="minorHAnsi"/>
          <w:color w:val="0077CC"/>
          <w:sz w:val="18"/>
          <w:szCs w:val="18"/>
          <w:bdr w:val="none" w:sz="0" w:space="0" w:color="auto" w:frame="1"/>
        </w:rPr>
        <w:fldChar w:fldCharType="end"/>
      </w:r>
      <w:r w:rsidRPr="00D36315">
        <w:rPr>
          <w:rFonts w:asciiTheme="minorHAnsi" w:hAnsiTheme="minorHAnsi" w:cstheme="minorHAnsi"/>
          <w:color w:val="000000"/>
          <w:sz w:val="18"/>
          <w:szCs w:val="18"/>
        </w:rPr>
        <w:t> and</w:t>
      </w:r>
      <w:r w:rsidRPr="00D36315">
        <w:rPr>
          <w:rFonts w:asciiTheme="minorHAnsi" w:hAnsiTheme="minorHAnsi" w:cstheme="minorHAnsi"/>
          <w:color w:val="000000"/>
          <w:sz w:val="22"/>
          <w:szCs w:val="22"/>
        </w:rPr>
        <w:t xml:space="preserve"> </w:t>
      </w:r>
      <w:r w:rsidRPr="00E010AF">
        <w:rPr>
          <w:rFonts w:asciiTheme="minorHAnsi" w:hAnsiTheme="minorHAnsi" w:cstheme="minorHAnsi"/>
          <w:color w:val="000000"/>
          <w:sz w:val="18"/>
          <w:szCs w:val="18"/>
        </w:rPr>
        <w:t xml:space="preserve">whether what had been done was </w:t>
      </w:r>
      <w:r w:rsidRPr="00D36315">
        <w:rPr>
          <w:rFonts w:asciiTheme="minorHAnsi" w:hAnsiTheme="minorHAnsi" w:cstheme="minorHAnsi"/>
          <w:color w:val="000000"/>
          <w:sz w:val="18"/>
          <w:szCs w:val="18"/>
        </w:rPr>
        <w:t>sufficient to pass the test of having ‘due regard’ to the equality objectives in </w:t>
      </w:r>
      <w:proofErr w:type="spellStart"/>
      <w:r w:rsidR="009E5D3F">
        <w:fldChar w:fldCharType="begin"/>
      </w:r>
      <w:r w:rsidR="009E5D3F">
        <w:instrText xml:space="preserve"> HYPERLINK "https://www.lexisnexis.com/uk/lexispsl/localgovernment/document/412012/658M-GK63-CGX8-0203-00000-00/linkHandler.faces?psldocinfo=Local_Government_weekly_highlights_21_April_2022&amp;linkInfo=F%23GB%23UK_LEG%23num%252010_15a_SECT_149%25&amp;A=0.7805003692559696&amp;bct=A&amp;risb=&amp;service=citation&amp;langcountry=GB" \t "_parent" </w:instrText>
      </w:r>
      <w:r w:rsidR="009E5D3F">
        <w:fldChar w:fldCharType="separate"/>
      </w:r>
      <w:r w:rsidRPr="00D36315">
        <w:rPr>
          <w:rStyle w:val="Hyperlink"/>
          <w:rFonts w:asciiTheme="minorHAnsi" w:eastAsia="Calibri" w:hAnsiTheme="minorHAnsi" w:cstheme="minorHAnsi"/>
          <w:color w:val="0077CC"/>
          <w:sz w:val="18"/>
          <w:szCs w:val="18"/>
          <w:bdr w:val="none" w:sz="0" w:space="0" w:color="auto" w:frame="1"/>
        </w:rPr>
        <w:t>EqA</w:t>
      </w:r>
      <w:proofErr w:type="spellEnd"/>
      <w:r w:rsidRPr="00D36315">
        <w:rPr>
          <w:rStyle w:val="Hyperlink"/>
          <w:rFonts w:asciiTheme="minorHAnsi" w:eastAsia="Calibri" w:hAnsiTheme="minorHAnsi" w:cstheme="minorHAnsi"/>
          <w:color w:val="0077CC"/>
          <w:sz w:val="18"/>
          <w:szCs w:val="18"/>
          <w:bdr w:val="none" w:sz="0" w:space="0" w:color="auto" w:frame="1"/>
        </w:rPr>
        <w:t xml:space="preserve"> 2010, s 149(1)</w:t>
      </w:r>
      <w:r w:rsidR="009E5D3F">
        <w:rPr>
          <w:rStyle w:val="Hyperlink"/>
          <w:rFonts w:asciiTheme="minorHAnsi" w:eastAsia="Calibri" w:hAnsiTheme="minorHAnsi" w:cstheme="minorHAnsi"/>
          <w:color w:val="0077CC"/>
          <w:sz w:val="18"/>
          <w:szCs w:val="18"/>
          <w:bdr w:val="none" w:sz="0" w:space="0" w:color="auto" w:frame="1"/>
        </w:rPr>
        <w:fldChar w:fldCharType="end"/>
      </w:r>
      <w:r w:rsidRPr="00D36315">
        <w:rPr>
          <w:rFonts w:asciiTheme="minorHAnsi" w:hAnsiTheme="minorHAnsi" w:cstheme="minorHAnsi"/>
          <w:color w:val="000000"/>
          <w:sz w:val="18"/>
          <w:szCs w:val="18"/>
        </w:rPr>
        <w:t>. Written by Celina Colquhoun, barrister at 39 Essex Chambers.</w:t>
      </w:r>
    </w:p>
    <w:p w14:paraId="4D0142B9" w14:textId="77777777" w:rsidR="00584CCF" w:rsidRDefault="00584CCF" w:rsidP="004614CC">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22B04F0A" w14:textId="6F0279A3" w:rsidR="004614CC" w:rsidRPr="00D36315" w:rsidRDefault="004614CC" w:rsidP="004614CC">
      <w:pPr>
        <w:pStyle w:val="NormalWeb"/>
        <w:shd w:val="clear" w:color="auto" w:fill="FFFFFF"/>
        <w:spacing w:before="0" w:beforeAutospacing="0" w:after="0" w:afterAutospacing="0"/>
        <w:ind w:right="195"/>
        <w:textAlignment w:val="baseline"/>
        <w:rPr>
          <w:rFonts w:asciiTheme="minorHAnsi" w:hAnsiTheme="minorHAnsi" w:cstheme="minorHAnsi"/>
          <w:color w:val="000000"/>
          <w:sz w:val="27"/>
          <w:szCs w:val="27"/>
        </w:rPr>
      </w:pPr>
      <w:r w:rsidRPr="00D36315">
        <w:rPr>
          <w:rFonts w:asciiTheme="minorHAnsi" w:hAnsiTheme="minorHAnsi" w:cstheme="minorHAnsi"/>
          <w:color w:val="000000"/>
          <w:sz w:val="18"/>
          <w:szCs w:val="18"/>
        </w:rPr>
        <w:t>See News Analysis: </w:t>
      </w:r>
      <w:hyperlink r:id="rId24" w:history="1">
        <w:r w:rsidRPr="00D36315">
          <w:rPr>
            <w:rStyle w:val="Hyperlink"/>
            <w:rFonts w:asciiTheme="minorHAnsi" w:eastAsia="Calibri" w:hAnsiTheme="minorHAnsi" w:cstheme="minorHAnsi"/>
            <w:color w:val="0077CC"/>
            <w:sz w:val="18"/>
            <w:szCs w:val="18"/>
            <w:bdr w:val="none" w:sz="0" w:space="0" w:color="auto" w:frame="1"/>
          </w:rPr>
          <w:t>Public Sector Equality Duty—‘due regard’ to section 149 of the Equality Act 2010 and Traffic Regulation Orders—(Experimental Low Traffic Neighbourhood Orders)—Road Traffic Regulation Act 1984; adequacy of consultation with ‘other relevant organisations’—Local Authorities’ Traffic Orders (Procedure) (England and Wales) Regulations 1996 (R (</w:t>
        </w:r>
        <w:proofErr w:type="spellStart"/>
        <w:r w:rsidRPr="00D36315">
          <w:rPr>
            <w:rStyle w:val="Hyperlink"/>
            <w:rFonts w:asciiTheme="minorHAnsi" w:eastAsia="Calibri" w:hAnsiTheme="minorHAnsi" w:cstheme="minorHAnsi"/>
            <w:color w:val="0077CC"/>
            <w:sz w:val="18"/>
            <w:szCs w:val="18"/>
            <w:bdr w:val="none" w:sz="0" w:space="0" w:color="auto" w:frame="1"/>
          </w:rPr>
          <w:t>oao</w:t>
        </w:r>
        <w:proofErr w:type="spellEnd"/>
        <w:r w:rsidRPr="00D36315">
          <w:rPr>
            <w:rStyle w:val="Hyperlink"/>
            <w:rFonts w:asciiTheme="minorHAnsi" w:eastAsia="Calibri" w:hAnsiTheme="minorHAnsi" w:cstheme="minorHAnsi"/>
            <w:color w:val="0077CC"/>
            <w:sz w:val="18"/>
            <w:szCs w:val="18"/>
            <w:bdr w:val="none" w:sz="0" w:space="0" w:color="auto" w:frame="1"/>
          </w:rPr>
          <w:t xml:space="preserve"> </w:t>
        </w:r>
        <w:proofErr w:type="spellStart"/>
        <w:r w:rsidRPr="00D36315">
          <w:rPr>
            <w:rStyle w:val="Hyperlink"/>
            <w:rFonts w:asciiTheme="minorHAnsi" w:eastAsia="Calibri" w:hAnsiTheme="minorHAnsi" w:cstheme="minorHAnsi"/>
            <w:color w:val="0077CC"/>
            <w:sz w:val="18"/>
            <w:szCs w:val="18"/>
            <w:bdr w:val="none" w:sz="0" w:space="0" w:color="auto" w:frame="1"/>
          </w:rPr>
          <w:t>Sheakh</w:t>
        </w:r>
        <w:proofErr w:type="spellEnd"/>
        <w:r w:rsidRPr="00D36315">
          <w:rPr>
            <w:rStyle w:val="Hyperlink"/>
            <w:rFonts w:asciiTheme="minorHAnsi" w:eastAsia="Calibri" w:hAnsiTheme="minorHAnsi" w:cstheme="minorHAnsi"/>
            <w:color w:val="0077CC"/>
            <w:sz w:val="18"/>
            <w:szCs w:val="18"/>
            <w:bdr w:val="none" w:sz="0" w:space="0" w:color="auto" w:frame="1"/>
          </w:rPr>
          <w:t>) v LB Lambeth)</w:t>
        </w:r>
      </w:hyperlink>
      <w:r w:rsidRPr="00D36315">
        <w:rPr>
          <w:rFonts w:asciiTheme="minorHAnsi" w:hAnsiTheme="minorHAnsi" w:cstheme="minorHAnsi"/>
          <w:color w:val="000000"/>
          <w:sz w:val="27"/>
          <w:szCs w:val="27"/>
        </w:rPr>
        <w:t>.</w:t>
      </w:r>
    </w:p>
    <w:p w14:paraId="0BAE303C" w14:textId="1E19BBF2" w:rsidR="0069115A" w:rsidRPr="00D36315" w:rsidRDefault="0069115A" w:rsidP="0069115A">
      <w:pPr>
        <w:rPr>
          <w:rFonts w:asciiTheme="minorHAnsi" w:hAnsiTheme="minorHAnsi" w:cstheme="minorHAnsi"/>
        </w:rPr>
      </w:pPr>
    </w:p>
    <w:p w14:paraId="63045332" w14:textId="77777777" w:rsidR="004614CC" w:rsidRPr="00D36315" w:rsidRDefault="004614CC" w:rsidP="004614CC">
      <w:pPr>
        <w:pStyle w:val="Heading2"/>
        <w:ind w:left="2"/>
        <w:rPr>
          <w:rFonts w:asciiTheme="minorHAnsi" w:hAnsiTheme="minorHAnsi" w:cstheme="minorHAnsi"/>
        </w:rPr>
      </w:pPr>
      <w:r w:rsidRPr="00D36315">
        <w:rPr>
          <w:rFonts w:asciiTheme="minorHAnsi" w:hAnsiTheme="minorHAnsi" w:cstheme="minorHAnsi"/>
        </w:rPr>
        <w:lastRenderedPageBreak/>
        <w:t>H</w:t>
      </w:r>
      <w:r w:rsidR="00043F64" w:rsidRPr="00D36315">
        <w:rPr>
          <w:rFonts w:asciiTheme="minorHAnsi" w:hAnsiTheme="minorHAnsi" w:cstheme="minorHAnsi"/>
        </w:rPr>
        <w:t>ousing</w:t>
      </w:r>
    </w:p>
    <w:p w14:paraId="7A940498" w14:textId="0F9E1FD5" w:rsidR="004614CC" w:rsidRPr="00584CCF" w:rsidRDefault="004614CC" w:rsidP="004614CC">
      <w:pPr>
        <w:pStyle w:val="Heading2"/>
        <w:ind w:left="2"/>
        <w:rPr>
          <w:rFonts w:asciiTheme="minorHAnsi" w:hAnsiTheme="minorHAnsi" w:cstheme="minorHAnsi"/>
          <w:sz w:val="22"/>
        </w:rPr>
      </w:pPr>
      <w:r w:rsidRPr="00584CCF">
        <w:rPr>
          <w:rFonts w:asciiTheme="minorHAnsi" w:hAnsiTheme="minorHAnsi" w:cstheme="minorHAnsi"/>
          <w:sz w:val="22"/>
        </w:rPr>
        <w:t xml:space="preserve">Use a contractual clause to determine a fixed-term secure tenancy (Croydon London Borough Council v </w:t>
      </w:r>
      <w:proofErr w:type="spellStart"/>
      <w:r w:rsidRPr="00584CCF">
        <w:rPr>
          <w:rFonts w:asciiTheme="minorHAnsi" w:hAnsiTheme="minorHAnsi" w:cstheme="minorHAnsi"/>
          <w:sz w:val="22"/>
        </w:rPr>
        <w:t>Kalonga</w:t>
      </w:r>
      <w:proofErr w:type="spellEnd"/>
      <w:r w:rsidRPr="00584CCF">
        <w:rPr>
          <w:rFonts w:asciiTheme="minorHAnsi" w:hAnsiTheme="minorHAnsi" w:cstheme="minorHAnsi"/>
          <w:sz w:val="22"/>
        </w:rPr>
        <w:t>)</w:t>
      </w:r>
    </w:p>
    <w:p w14:paraId="21A53622" w14:textId="77777777" w:rsidR="00584CCF" w:rsidRDefault="00584CCF" w:rsidP="00D36315">
      <w:pPr>
        <w:ind w:left="10" w:right="0"/>
        <w:rPr>
          <w:rStyle w:val="Emphasis"/>
          <w:rFonts w:asciiTheme="minorHAnsi" w:hAnsiTheme="minorHAnsi" w:cstheme="minorHAnsi"/>
          <w:b/>
          <w:bCs/>
          <w:szCs w:val="18"/>
          <w:bdr w:val="none" w:sz="0" w:space="0" w:color="auto" w:frame="1"/>
          <w:shd w:val="clear" w:color="auto" w:fill="FFFFFF"/>
        </w:rPr>
      </w:pPr>
    </w:p>
    <w:p w14:paraId="1992B290" w14:textId="0E8BBB82" w:rsidR="004614CC" w:rsidRPr="00D36315" w:rsidRDefault="004614CC" w:rsidP="00D36315">
      <w:pPr>
        <w:ind w:left="10" w:right="0"/>
        <w:rPr>
          <w:rFonts w:asciiTheme="minorHAnsi" w:hAnsiTheme="minorHAnsi" w:cstheme="minorHAnsi"/>
          <w:b/>
          <w:bCs/>
          <w:szCs w:val="18"/>
        </w:rPr>
      </w:pPr>
      <w:r w:rsidRPr="00D36315">
        <w:rPr>
          <w:rStyle w:val="Emphasis"/>
          <w:rFonts w:asciiTheme="minorHAnsi" w:hAnsiTheme="minorHAnsi" w:cstheme="minorHAnsi"/>
          <w:b/>
          <w:bCs/>
          <w:szCs w:val="18"/>
          <w:bdr w:val="none" w:sz="0" w:space="0" w:color="auto" w:frame="1"/>
          <w:shd w:val="clear" w:color="auto" w:fill="FFFFFF"/>
        </w:rPr>
        <w:t xml:space="preserve">Croydon London Borough Council (Appellant) v </w:t>
      </w:r>
      <w:proofErr w:type="spellStart"/>
      <w:r w:rsidRPr="00D36315">
        <w:rPr>
          <w:rStyle w:val="Emphasis"/>
          <w:rFonts w:asciiTheme="minorHAnsi" w:hAnsiTheme="minorHAnsi" w:cstheme="minorHAnsi"/>
          <w:b/>
          <w:bCs/>
          <w:szCs w:val="18"/>
          <w:bdr w:val="none" w:sz="0" w:space="0" w:color="auto" w:frame="1"/>
          <w:shd w:val="clear" w:color="auto" w:fill="FFFFFF"/>
        </w:rPr>
        <w:t>Kalonga</w:t>
      </w:r>
      <w:proofErr w:type="spellEnd"/>
      <w:r w:rsidRPr="00D36315">
        <w:rPr>
          <w:rStyle w:val="Emphasis"/>
          <w:rFonts w:asciiTheme="minorHAnsi" w:hAnsiTheme="minorHAnsi" w:cstheme="minorHAnsi"/>
          <w:b/>
          <w:bCs/>
          <w:szCs w:val="18"/>
          <w:bdr w:val="none" w:sz="0" w:space="0" w:color="auto" w:frame="1"/>
          <w:shd w:val="clear" w:color="auto" w:fill="FFFFFF"/>
        </w:rPr>
        <w:t xml:space="preserve"> (Respondent)</w:t>
      </w:r>
      <w:r w:rsidRPr="00D36315">
        <w:rPr>
          <w:rFonts w:asciiTheme="minorHAnsi" w:hAnsiTheme="minorHAnsi" w:cstheme="minorHAnsi"/>
          <w:b/>
          <w:bCs/>
          <w:szCs w:val="18"/>
          <w:shd w:val="clear" w:color="auto" w:fill="FFFFFF"/>
        </w:rPr>
        <w:t> </w:t>
      </w:r>
      <w:hyperlink r:id="rId25" w:tgtFrame="_parent" w:history="1">
        <w:r w:rsidRPr="00D36315">
          <w:rPr>
            <w:rStyle w:val="Hyperlink"/>
            <w:rFonts w:asciiTheme="minorHAnsi" w:hAnsiTheme="minorHAnsi" w:cstheme="minorHAnsi"/>
            <w:b/>
            <w:bCs/>
            <w:color w:val="0077CC"/>
            <w:szCs w:val="18"/>
            <w:bdr w:val="none" w:sz="0" w:space="0" w:color="auto" w:frame="1"/>
            <w:shd w:val="clear" w:color="auto" w:fill="FFFFFF"/>
          </w:rPr>
          <w:t>[2022] UKSC 7</w:t>
        </w:r>
      </w:hyperlink>
    </w:p>
    <w:p w14:paraId="1B814730" w14:textId="1C2327FF" w:rsidR="004614CC" w:rsidRPr="00D36315" w:rsidRDefault="004614CC" w:rsidP="004614CC">
      <w:pPr>
        <w:pStyle w:val="NormalWeb"/>
        <w:spacing w:before="0" w:beforeAutospacing="0" w:after="0" w:afterAutospacing="0"/>
        <w:ind w:right="195"/>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The Supreme Court has held that to obtain a possession order of any secure tenancy during a fixed term under </w:t>
      </w:r>
      <w:hyperlink r:id="rId26" w:tgtFrame="_parent" w:history="1">
        <w:r w:rsidRPr="00D36315">
          <w:rPr>
            <w:rStyle w:val="Hyperlink"/>
            <w:rFonts w:asciiTheme="minorHAnsi" w:hAnsiTheme="minorHAnsi" w:cstheme="minorHAnsi"/>
            <w:color w:val="0077CC"/>
            <w:sz w:val="18"/>
            <w:szCs w:val="18"/>
            <w:bdr w:val="none" w:sz="0" w:space="0" w:color="auto" w:frame="1"/>
          </w:rPr>
          <w:t>section 82(1)(b)</w:t>
        </w:r>
      </w:hyperlink>
      <w:r w:rsidRPr="00D36315">
        <w:rPr>
          <w:rFonts w:asciiTheme="minorHAnsi" w:hAnsiTheme="minorHAnsi" w:cstheme="minorHAnsi"/>
          <w:color w:val="000000"/>
          <w:sz w:val="18"/>
          <w:szCs w:val="18"/>
        </w:rPr>
        <w:t> of the Housing Act 1985 (</w:t>
      </w:r>
      <w:hyperlink r:id="rId27" w:tgtFrame="_parent" w:history="1">
        <w:r w:rsidRPr="00D36315">
          <w:rPr>
            <w:rStyle w:val="Hyperlink"/>
            <w:rFonts w:asciiTheme="minorHAnsi" w:hAnsiTheme="minorHAnsi" w:cstheme="minorHAnsi"/>
            <w:color w:val="0077CC"/>
            <w:sz w:val="18"/>
            <w:szCs w:val="18"/>
            <w:bdr w:val="none" w:sz="0" w:space="0" w:color="auto" w:frame="1"/>
          </w:rPr>
          <w:t>HA 1985</w:t>
        </w:r>
      </w:hyperlink>
      <w:r w:rsidRPr="00D36315">
        <w:rPr>
          <w:rFonts w:asciiTheme="minorHAnsi" w:hAnsiTheme="minorHAnsi" w:cstheme="minorHAnsi"/>
          <w:color w:val="000000"/>
          <w:sz w:val="18"/>
          <w:szCs w:val="18"/>
        </w:rPr>
        <w:t>) there must be a contractual provision enabling an end to the term prior to the agreed duration. It was argued that it was open to the landlord to utilise </w:t>
      </w:r>
      <w:hyperlink r:id="rId28" w:tgtFrame="_parent" w:history="1">
        <w:r w:rsidRPr="00D36315">
          <w:rPr>
            <w:rStyle w:val="Hyperlink"/>
            <w:rFonts w:asciiTheme="minorHAnsi" w:hAnsiTheme="minorHAnsi" w:cstheme="minorHAnsi"/>
            <w:color w:val="0077CC"/>
            <w:sz w:val="18"/>
            <w:szCs w:val="18"/>
            <w:bdr w:val="none" w:sz="0" w:space="0" w:color="auto" w:frame="1"/>
          </w:rPr>
          <w:t>HA 1985, s 82(1A)(a)</w:t>
        </w:r>
      </w:hyperlink>
      <w:r w:rsidRPr="00D36315">
        <w:rPr>
          <w:rFonts w:asciiTheme="minorHAnsi" w:hAnsiTheme="minorHAnsi" w:cstheme="minorHAnsi"/>
          <w:color w:val="000000"/>
          <w:sz w:val="18"/>
          <w:szCs w:val="18"/>
        </w:rPr>
        <w:t> (the traditional route for periodic secure tenancies) to obtain a possession order, rather than </w:t>
      </w:r>
      <w:hyperlink r:id="rId29" w:tgtFrame="_parent" w:history="1">
        <w:r w:rsidRPr="00D36315">
          <w:rPr>
            <w:rStyle w:val="Hyperlink"/>
            <w:rFonts w:asciiTheme="minorHAnsi" w:hAnsiTheme="minorHAnsi" w:cstheme="minorHAnsi"/>
            <w:color w:val="0077CC"/>
            <w:sz w:val="18"/>
            <w:szCs w:val="18"/>
            <w:bdr w:val="none" w:sz="0" w:space="0" w:color="auto" w:frame="1"/>
          </w:rPr>
          <w:t>HA 1985, s 82(1A)(b)</w:t>
        </w:r>
      </w:hyperlink>
      <w:r w:rsidRPr="00D36315">
        <w:rPr>
          <w:rFonts w:asciiTheme="minorHAnsi" w:hAnsiTheme="minorHAnsi" w:cstheme="minorHAnsi"/>
          <w:color w:val="000000"/>
          <w:sz w:val="18"/>
          <w:szCs w:val="18"/>
        </w:rPr>
        <w:t> (forfeiture under </w:t>
      </w:r>
      <w:hyperlink r:id="rId30" w:tgtFrame="_parent" w:history="1">
        <w:r w:rsidRPr="00D36315">
          <w:rPr>
            <w:rStyle w:val="Hyperlink"/>
            <w:rFonts w:asciiTheme="minorHAnsi" w:hAnsiTheme="minorHAnsi" w:cstheme="minorHAnsi"/>
            <w:color w:val="0077CC"/>
            <w:sz w:val="18"/>
            <w:szCs w:val="18"/>
            <w:bdr w:val="none" w:sz="0" w:space="0" w:color="auto" w:frame="1"/>
          </w:rPr>
          <w:t>HA 1985, s 82(3) and (4)</w:t>
        </w:r>
      </w:hyperlink>
      <w:r w:rsidRPr="00D36315">
        <w:rPr>
          <w:rFonts w:asciiTheme="minorHAnsi" w:hAnsiTheme="minorHAnsi" w:cstheme="minorHAnsi"/>
          <w:color w:val="000000"/>
          <w:sz w:val="18"/>
          <w:szCs w:val="18"/>
        </w:rPr>
        <w:t>), and if forfeiture was required, the tenancy agreement included a forfeiture clause. Irrespective of the appeal being allowed in part, the claim for possession was dismissed because the appellant, although having an operative forfeiture clause, had not relied upon it, and had not complied with the requirements of </w:t>
      </w:r>
      <w:hyperlink r:id="rId31" w:tgtFrame="_parent" w:history="1">
        <w:r w:rsidRPr="00D36315">
          <w:rPr>
            <w:rStyle w:val="Hyperlink"/>
            <w:rFonts w:asciiTheme="minorHAnsi" w:hAnsiTheme="minorHAnsi" w:cstheme="minorHAnsi"/>
            <w:color w:val="0077CC"/>
            <w:sz w:val="18"/>
            <w:szCs w:val="18"/>
            <w:bdr w:val="none" w:sz="0" w:space="0" w:color="auto" w:frame="1"/>
          </w:rPr>
          <w:t>HA 1985, s 82(3) and (4)</w:t>
        </w:r>
      </w:hyperlink>
      <w:r w:rsidRPr="00D36315">
        <w:rPr>
          <w:rFonts w:asciiTheme="minorHAnsi" w:hAnsiTheme="minorHAnsi" w:cstheme="minorHAnsi"/>
          <w:color w:val="000000"/>
          <w:sz w:val="18"/>
          <w:szCs w:val="18"/>
        </w:rPr>
        <w:t>. Although not determinative of this appeal, the Supreme Court held that on non-default grounds, a break clause correctly operated would suffice to bring a claim within </w:t>
      </w:r>
      <w:hyperlink r:id="rId32" w:tgtFrame="_parent" w:history="1">
        <w:r w:rsidRPr="00D36315">
          <w:rPr>
            <w:rStyle w:val="Hyperlink"/>
            <w:rFonts w:asciiTheme="minorHAnsi" w:hAnsiTheme="minorHAnsi" w:cstheme="minorHAnsi"/>
            <w:color w:val="0077CC"/>
            <w:sz w:val="18"/>
            <w:szCs w:val="18"/>
            <w:bdr w:val="none" w:sz="0" w:space="0" w:color="auto" w:frame="1"/>
          </w:rPr>
          <w:t>HA 1985, s 82(1)(b)</w:t>
        </w:r>
      </w:hyperlink>
      <w:r w:rsidRPr="00D36315">
        <w:rPr>
          <w:rFonts w:asciiTheme="minorHAnsi" w:hAnsiTheme="minorHAnsi" w:cstheme="minorHAnsi"/>
          <w:color w:val="000000"/>
          <w:sz w:val="18"/>
          <w:szCs w:val="18"/>
        </w:rPr>
        <w:t> and then </w:t>
      </w:r>
      <w:hyperlink r:id="rId33" w:tgtFrame="_parent" w:history="1">
        <w:r w:rsidRPr="00D36315">
          <w:rPr>
            <w:rStyle w:val="Hyperlink"/>
            <w:rFonts w:asciiTheme="minorHAnsi" w:hAnsiTheme="minorHAnsi" w:cstheme="minorHAnsi"/>
            <w:color w:val="0077CC"/>
            <w:sz w:val="18"/>
            <w:szCs w:val="18"/>
            <w:bdr w:val="none" w:sz="0" w:space="0" w:color="auto" w:frame="1"/>
          </w:rPr>
          <w:t>HA 1985, s 82(1A)(a)</w:t>
        </w:r>
      </w:hyperlink>
      <w:r w:rsidRPr="00D36315">
        <w:rPr>
          <w:rFonts w:asciiTheme="minorHAnsi" w:hAnsiTheme="minorHAnsi" w:cstheme="minorHAnsi"/>
          <w:color w:val="000000"/>
          <w:sz w:val="18"/>
          <w:szCs w:val="18"/>
        </w:rPr>
        <w:t xml:space="preserve"> would be applicable. Written by </w:t>
      </w:r>
      <w:proofErr w:type="spellStart"/>
      <w:r w:rsidRPr="00D36315">
        <w:rPr>
          <w:rFonts w:asciiTheme="minorHAnsi" w:hAnsiTheme="minorHAnsi" w:cstheme="minorHAnsi"/>
          <w:color w:val="000000"/>
          <w:sz w:val="18"/>
          <w:szCs w:val="18"/>
        </w:rPr>
        <w:t>Anneli</w:t>
      </w:r>
      <w:proofErr w:type="spellEnd"/>
      <w:r w:rsidRPr="00D36315">
        <w:rPr>
          <w:rFonts w:asciiTheme="minorHAnsi" w:hAnsiTheme="minorHAnsi" w:cstheme="minorHAnsi"/>
          <w:color w:val="000000"/>
          <w:sz w:val="18"/>
          <w:szCs w:val="18"/>
        </w:rPr>
        <w:t xml:space="preserve"> Robins, barrister at 4-5 Gray’s Inn Square who was instructed by the respondent tenant.</w:t>
      </w:r>
    </w:p>
    <w:p w14:paraId="0BC2235A" w14:textId="77777777" w:rsidR="004614CC" w:rsidRPr="00D36315" w:rsidRDefault="004614CC" w:rsidP="004614CC">
      <w:pPr>
        <w:pStyle w:val="NormalWeb"/>
        <w:spacing w:before="0" w:beforeAutospacing="0" w:after="0" w:afterAutospacing="0"/>
        <w:ind w:right="195"/>
        <w:textAlignment w:val="baseline"/>
        <w:rPr>
          <w:rFonts w:asciiTheme="minorHAnsi" w:hAnsiTheme="minorHAnsi" w:cstheme="minorHAnsi"/>
          <w:color w:val="000000"/>
          <w:sz w:val="18"/>
          <w:szCs w:val="18"/>
        </w:rPr>
      </w:pPr>
    </w:p>
    <w:p w14:paraId="4994BB9A" w14:textId="77777777" w:rsidR="004614CC" w:rsidRPr="00D36315" w:rsidRDefault="004614CC" w:rsidP="004614CC">
      <w:pPr>
        <w:pStyle w:val="NormalWeb"/>
        <w:spacing w:before="0" w:beforeAutospacing="0" w:after="0" w:afterAutospacing="0"/>
        <w:ind w:right="195"/>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See News Analysis: </w:t>
      </w:r>
      <w:hyperlink r:id="rId34" w:history="1">
        <w:r w:rsidRPr="00D36315">
          <w:rPr>
            <w:rStyle w:val="Hyperlink"/>
            <w:rFonts w:asciiTheme="minorHAnsi" w:hAnsiTheme="minorHAnsi" w:cstheme="minorHAnsi"/>
            <w:color w:val="0077CC"/>
            <w:sz w:val="18"/>
            <w:szCs w:val="18"/>
            <w:bdr w:val="none" w:sz="0" w:space="0" w:color="auto" w:frame="1"/>
          </w:rPr>
          <w:t xml:space="preserve">Use a contractual clause to determine a fixed-term secure tenancy (Croydon London Borough Council v </w:t>
        </w:r>
        <w:proofErr w:type="spellStart"/>
        <w:r w:rsidRPr="00D36315">
          <w:rPr>
            <w:rStyle w:val="Hyperlink"/>
            <w:rFonts w:asciiTheme="minorHAnsi" w:hAnsiTheme="minorHAnsi" w:cstheme="minorHAnsi"/>
            <w:color w:val="0077CC"/>
            <w:sz w:val="18"/>
            <w:szCs w:val="18"/>
            <w:bdr w:val="none" w:sz="0" w:space="0" w:color="auto" w:frame="1"/>
          </w:rPr>
          <w:t>Kalonga</w:t>
        </w:r>
        <w:proofErr w:type="spellEnd"/>
        <w:r w:rsidRPr="00D36315">
          <w:rPr>
            <w:rStyle w:val="Hyperlink"/>
            <w:rFonts w:asciiTheme="minorHAnsi" w:hAnsiTheme="minorHAnsi" w:cstheme="minorHAnsi"/>
            <w:color w:val="0077CC"/>
            <w:sz w:val="18"/>
            <w:szCs w:val="18"/>
            <w:bdr w:val="none" w:sz="0" w:space="0" w:color="auto" w:frame="1"/>
          </w:rPr>
          <w:t>)</w:t>
        </w:r>
      </w:hyperlink>
      <w:r w:rsidRPr="00D36315">
        <w:rPr>
          <w:rFonts w:asciiTheme="minorHAnsi" w:hAnsiTheme="minorHAnsi" w:cstheme="minorHAnsi"/>
          <w:color w:val="000000"/>
          <w:sz w:val="18"/>
          <w:szCs w:val="18"/>
        </w:rPr>
        <w:t>.</w:t>
      </w:r>
    </w:p>
    <w:p w14:paraId="4ABD408C" w14:textId="77777777" w:rsidR="000A38D3" w:rsidRPr="00D36315" w:rsidRDefault="000A38D3" w:rsidP="000A38D3">
      <w:pPr>
        <w:pStyle w:val="Heading2"/>
        <w:ind w:left="2"/>
        <w:rPr>
          <w:rFonts w:asciiTheme="minorHAnsi" w:hAnsiTheme="minorHAnsi" w:cstheme="minorHAnsi"/>
        </w:rPr>
      </w:pPr>
    </w:p>
    <w:p w14:paraId="1735861D" w14:textId="7A89A6E9" w:rsidR="000A38D3" w:rsidRPr="00584CCF" w:rsidRDefault="000A38D3" w:rsidP="000A38D3">
      <w:pPr>
        <w:pStyle w:val="Heading2"/>
        <w:ind w:left="2"/>
        <w:rPr>
          <w:rFonts w:asciiTheme="minorHAnsi" w:hAnsiTheme="minorHAnsi" w:cstheme="minorHAnsi"/>
          <w:sz w:val="22"/>
        </w:rPr>
      </w:pPr>
      <w:r w:rsidRPr="00584CCF">
        <w:rPr>
          <w:rFonts w:asciiTheme="minorHAnsi" w:hAnsiTheme="minorHAnsi" w:cstheme="minorHAnsi"/>
          <w:sz w:val="22"/>
        </w:rPr>
        <w:t>Homeless applicants, local authority duty to provide suitable accommodation (R (</w:t>
      </w:r>
      <w:proofErr w:type="spellStart"/>
      <w:r w:rsidRPr="00584CCF">
        <w:rPr>
          <w:rFonts w:asciiTheme="minorHAnsi" w:hAnsiTheme="minorHAnsi" w:cstheme="minorHAnsi"/>
          <w:sz w:val="22"/>
        </w:rPr>
        <w:t>Elkundi</w:t>
      </w:r>
      <w:proofErr w:type="spellEnd"/>
      <w:r w:rsidRPr="00584CCF">
        <w:rPr>
          <w:rFonts w:asciiTheme="minorHAnsi" w:hAnsiTheme="minorHAnsi" w:cstheme="minorHAnsi"/>
          <w:sz w:val="22"/>
        </w:rPr>
        <w:t>) v Birmingham City Council)</w:t>
      </w:r>
    </w:p>
    <w:p w14:paraId="425D9B8F" w14:textId="77777777" w:rsidR="00584CCF" w:rsidRDefault="00584CCF" w:rsidP="00D36315">
      <w:pPr>
        <w:spacing w:after="100" w:afterAutospacing="1"/>
        <w:ind w:left="12" w:right="0"/>
        <w:jc w:val="both"/>
        <w:rPr>
          <w:rStyle w:val="Emphasis"/>
          <w:rFonts w:asciiTheme="minorHAnsi" w:hAnsiTheme="minorHAnsi" w:cstheme="minorHAnsi"/>
          <w:b/>
          <w:bCs/>
          <w:szCs w:val="18"/>
          <w:bdr w:val="none" w:sz="0" w:space="0" w:color="auto" w:frame="1"/>
          <w:shd w:val="clear" w:color="auto" w:fill="FFFFFF"/>
        </w:rPr>
      </w:pPr>
    </w:p>
    <w:p w14:paraId="67553620" w14:textId="5A1A69E7" w:rsidR="004870D5" w:rsidRPr="00D36315" w:rsidRDefault="004870D5" w:rsidP="00D36315">
      <w:pPr>
        <w:spacing w:after="100" w:afterAutospacing="1"/>
        <w:ind w:left="12" w:right="0"/>
        <w:jc w:val="both"/>
        <w:rPr>
          <w:rFonts w:asciiTheme="minorHAnsi" w:hAnsiTheme="minorHAnsi" w:cstheme="minorHAnsi"/>
          <w:b/>
          <w:bCs/>
          <w:szCs w:val="18"/>
        </w:rPr>
      </w:pPr>
      <w:r w:rsidRPr="00D36315">
        <w:rPr>
          <w:rStyle w:val="Emphasis"/>
          <w:rFonts w:asciiTheme="minorHAnsi" w:hAnsiTheme="minorHAnsi" w:cstheme="minorHAnsi"/>
          <w:b/>
          <w:bCs/>
          <w:szCs w:val="18"/>
          <w:bdr w:val="none" w:sz="0" w:space="0" w:color="auto" w:frame="1"/>
          <w:shd w:val="clear" w:color="auto" w:fill="FFFFFF"/>
        </w:rPr>
        <w:t xml:space="preserve">R (on the application of </w:t>
      </w:r>
      <w:proofErr w:type="spellStart"/>
      <w:r w:rsidRPr="00D36315">
        <w:rPr>
          <w:rStyle w:val="Emphasis"/>
          <w:rFonts w:asciiTheme="minorHAnsi" w:hAnsiTheme="minorHAnsi" w:cstheme="minorHAnsi"/>
          <w:b/>
          <w:bCs/>
          <w:szCs w:val="18"/>
          <w:bdr w:val="none" w:sz="0" w:space="0" w:color="auto" w:frame="1"/>
          <w:shd w:val="clear" w:color="auto" w:fill="FFFFFF"/>
        </w:rPr>
        <w:t>Elkundi</w:t>
      </w:r>
      <w:proofErr w:type="spellEnd"/>
      <w:r w:rsidRPr="00D36315">
        <w:rPr>
          <w:rStyle w:val="Emphasis"/>
          <w:rFonts w:asciiTheme="minorHAnsi" w:hAnsiTheme="minorHAnsi" w:cstheme="minorHAnsi"/>
          <w:b/>
          <w:bCs/>
          <w:szCs w:val="18"/>
          <w:bdr w:val="none" w:sz="0" w:space="0" w:color="auto" w:frame="1"/>
          <w:shd w:val="clear" w:color="auto" w:fill="FFFFFF"/>
        </w:rPr>
        <w:t xml:space="preserve"> and others) v Birmingham City Council; R (on the application of Imam) v Croydon London Borough Council</w:t>
      </w:r>
      <w:r w:rsidRPr="00D36315">
        <w:rPr>
          <w:rFonts w:asciiTheme="minorHAnsi" w:hAnsiTheme="minorHAnsi" w:cstheme="minorHAnsi"/>
          <w:b/>
          <w:bCs/>
          <w:szCs w:val="18"/>
          <w:shd w:val="clear" w:color="auto" w:fill="FFFFFF"/>
        </w:rPr>
        <w:t> </w:t>
      </w:r>
      <w:hyperlink r:id="rId35" w:tgtFrame="_parent" w:history="1">
        <w:r w:rsidRPr="00D36315">
          <w:rPr>
            <w:rStyle w:val="Hyperlink"/>
            <w:rFonts w:asciiTheme="minorHAnsi" w:hAnsiTheme="minorHAnsi" w:cstheme="minorHAnsi"/>
            <w:b/>
            <w:bCs/>
            <w:color w:val="0077CC"/>
            <w:szCs w:val="18"/>
            <w:bdr w:val="none" w:sz="0" w:space="0" w:color="auto" w:frame="1"/>
            <w:shd w:val="clear" w:color="auto" w:fill="FFFFFF"/>
          </w:rPr>
          <w:t xml:space="preserve">[2022] EWCA </w:t>
        </w:r>
        <w:proofErr w:type="spellStart"/>
        <w:r w:rsidRPr="00D36315">
          <w:rPr>
            <w:rStyle w:val="Hyperlink"/>
            <w:rFonts w:asciiTheme="minorHAnsi" w:hAnsiTheme="minorHAnsi" w:cstheme="minorHAnsi"/>
            <w:b/>
            <w:bCs/>
            <w:color w:val="0077CC"/>
            <w:szCs w:val="18"/>
            <w:bdr w:val="none" w:sz="0" w:space="0" w:color="auto" w:frame="1"/>
            <w:shd w:val="clear" w:color="auto" w:fill="FFFFFF"/>
          </w:rPr>
          <w:t>Civ</w:t>
        </w:r>
        <w:proofErr w:type="spellEnd"/>
        <w:r w:rsidRPr="00D36315">
          <w:rPr>
            <w:rStyle w:val="Hyperlink"/>
            <w:rFonts w:asciiTheme="minorHAnsi" w:hAnsiTheme="minorHAnsi" w:cstheme="minorHAnsi"/>
            <w:b/>
            <w:bCs/>
            <w:color w:val="0077CC"/>
            <w:szCs w:val="18"/>
            <w:bdr w:val="none" w:sz="0" w:space="0" w:color="auto" w:frame="1"/>
            <w:shd w:val="clear" w:color="auto" w:fill="FFFFFF"/>
          </w:rPr>
          <w:t xml:space="preserve"> 601</w:t>
        </w:r>
      </w:hyperlink>
    </w:p>
    <w:p w14:paraId="7B66CBFE" w14:textId="12DD9147" w:rsidR="000A38D3" w:rsidRPr="00D36315" w:rsidRDefault="000A38D3" w:rsidP="000A38D3">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r w:rsidRPr="00D36315">
        <w:rPr>
          <w:rFonts w:asciiTheme="minorHAnsi" w:hAnsiTheme="minorHAnsi" w:cstheme="minorHAnsi"/>
          <w:color w:val="000000"/>
          <w:sz w:val="18"/>
          <w:szCs w:val="18"/>
        </w:rPr>
        <w:t>On two joined appeals from the High Court, the Court of Appeal was asked to decide: (i) Whether the local authority’s duty to secure suitable accommodation under </w:t>
      </w:r>
      <w:hyperlink r:id="rId36" w:tgtFrame="_parent" w:history="1">
        <w:r w:rsidRPr="00D36315">
          <w:rPr>
            <w:rStyle w:val="Hyperlink"/>
            <w:rFonts w:asciiTheme="minorHAnsi" w:hAnsiTheme="minorHAnsi" w:cstheme="minorHAnsi"/>
            <w:color w:val="0077CC"/>
            <w:sz w:val="18"/>
            <w:szCs w:val="18"/>
            <w:bdr w:val="none" w:sz="0" w:space="0" w:color="auto" w:frame="1"/>
          </w:rPr>
          <w:t>section 193</w:t>
        </w:r>
      </w:hyperlink>
      <w:r w:rsidRPr="00D36315">
        <w:rPr>
          <w:rFonts w:asciiTheme="minorHAnsi" w:hAnsiTheme="minorHAnsi" w:cstheme="minorHAnsi"/>
          <w:color w:val="000000"/>
          <w:sz w:val="18"/>
          <w:szCs w:val="18"/>
        </w:rPr>
        <w:t> of the Housing Act 1996 was immediate and unqualified; and (ii) Whether the homeless applicant’s accommodation had to be ‘having a serious effect’ on them or be ‘intolerable’ for the court to make a mandatory order. In what is a very significant decision for local authorities with homeless duties, the Court of Appeal found that the section 193 duty was immediate and unqualified, arising as soon as the current accommodation had been found to be unsuitable. The court also found that it was for the local authority to show that it had taken all reasonable steps to secure suitable accommodation to avoid a mandatory order, and financial constraints were not relevant once the duty had arisen. Written by Giles Peaker, partner at Anthony Gold Solicitors LLP.</w:t>
      </w:r>
    </w:p>
    <w:p w14:paraId="591B1D38" w14:textId="77777777" w:rsidR="004614CC" w:rsidRPr="00D36315" w:rsidRDefault="004614CC" w:rsidP="000A38D3">
      <w:pPr>
        <w:pStyle w:val="NormalWeb"/>
        <w:shd w:val="clear" w:color="auto" w:fill="FFFFFF"/>
        <w:spacing w:before="0" w:beforeAutospacing="0" w:after="0" w:afterAutospacing="0"/>
        <w:ind w:right="195"/>
        <w:jc w:val="both"/>
        <w:textAlignment w:val="baseline"/>
        <w:rPr>
          <w:rFonts w:asciiTheme="minorHAnsi" w:hAnsiTheme="minorHAnsi" w:cstheme="minorHAnsi"/>
          <w:color w:val="000000"/>
          <w:sz w:val="18"/>
          <w:szCs w:val="18"/>
        </w:rPr>
      </w:pPr>
    </w:p>
    <w:p w14:paraId="294281B1" w14:textId="31ACB7BA" w:rsidR="000A38D3" w:rsidRPr="00D36315" w:rsidRDefault="000A38D3" w:rsidP="00D36315">
      <w:pPr>
        <w:ind w:left="10" w:right="0"/>
        <w:jc w:val="both"/>
        <w:rPr>
          <w:rFonts w:asciiTheme="minorHAnsi" w:hAnsiTheme="minorHAnsi" w:cstheme="minorHAnsi"/>
          <w:b/>
          <w:bCs/>
          <w:szCs w:val="18"/>
          <w:lang w:val="en"/>
        </w:rPr>
      </w:pPr>
      <w:r w:rsidRPr="00D36315">
        <w:rPr>
          <w:rFonts w:asciiTheme="minorHAnsi" w:hAnsiTheme="minorHAnsi" w:cstheme="minorHAnsi"/>
          <w:szCs w:val="18"/>
        </w:rPr>
        <w:t>See News Analysis: </w:t>
      </w:r>
      <w:hyperlink r:id="rId37" w:history="1">
        <w:r w:rsidRPr="00D36315">
          <w:rPr>
            <w:rStyle w:val="Hyperlink"/>
            <w:rFonts w:asciiTheme="minorHAnsi" w:hAnsiTheme="minorHAnsi" w:cstheme="minorHAnsi"/>
            <w:color w:val="0077CC"/>
            <w:szCs w:val="18"/>
            <w:bdr w:val="none" w:sz="0" w:space="0" w:color="auto" w:frame="1"/>
          </w:rPr>
          <w:t>Homeless applicants, local authority duty to provide suitable accommodation (R (</w:t>
        </w:r>
        <w:proofErr w:type="spellStart"/>
        <w:r w:rsidRPr="00D36315">
          <w:rPr>
            <w:rStyle w:val="Hyperlink"/>
            <w:rFonts w:asciiTheme="minorHAnsi" w:hAnsiTheme="minorHAnsi" w:cstheme="minorHAnsi"/>
            <w:color w:val="0077CC"/>
            <w:szCs w:val="18"/>
            <w:bdr w:val="none" w:sz="0" w:space="0" w:color="auto" w:frame="1"/>
          </w:rPr>
          <w:t>Elkundi</w:t>
        </w:r>
        <w:proofErr w:type="spellEnd"/>
        <w:r w:rsidRPr="00D36315">
          <w:rPr>
            <w:rStyle w:val="Hyperlink"/>
            <w:rFonts w:asciiTheme="minorHAnsi" w:hAnsiTheme="minorHAnsi" w:cstheme="minorHAnsi"/>
            <w:color w:val="0077CC"/>
            <w:szCs w:val="18"/>
            <w:bdr w:val="none" w:sz="0" w:space="0" w:color="auto" w:frame="1"/>
          </w:rPr>
          <w:t>) v Birmingham City Council)</w:t>
        </w:r>
      </w:hyperlink>
    </w:p>
    <w:p w14:paraId="234EBBF0" w14:textId="77777777" w:rsidR="00D36315" w:rsidRDefault="00D36315" w:rsidP="00BB1572">
      <w:pPr>
        <w:pStyle w:val="Heading2"/>
        <w:ind w:left="2"/>
        <w:rPr>
          <w:rFonts w:asciiTheme="minorHAnsi" w:hAnsiTheme="minorHAnsi" w:cstheme="minorHAnsi"/>
        </w:rPr>
      </w:pPr>
    </w:p>
    <w:p w14:paraId="03C0BD6E" w14:textId="78DBCCDA" w:rsidR="00BB1572" w:rsidRPr="00D36315" w:rsidRDefault="00043F64" w:rsidP="00BB1572">
      <w:pPr>
        <w:pStyle w:val="Heading2"/>
        <w:ind w:left="2"/>
        <w:rPr>
          <w:rFonts w:asciiTheme="minorHAnsi" w:hAnsiTheme="minorHAnsi" w:cstheme="minorHAnsi"/>
        </w:rPr>
      </w:pPr>
      <w:r w:rsidRPr="00D36315">
        <w:rPr>
          <w:rFonts w:asciiTheme="minorHAnsi" w:hAnsiTheme="minorHAnsi" w:cstheme="minorHAnsi"/>
        </w:rPr>
        <w:t xml:space="preserve">Public Procurement </w:t>
      </w:r>
    </w:p>
    <w:p w14:paraId="06FE8D86" w14:textId="0DCCC57B" w:rsidR="00627F4C" w:rsidRPr="00584CCF" w:rsidRDefault="00627F4C" w:rsidP="00BB1572">
      <w:pPr>
        <w:pStyle w:val="Heading2"/>
        <w:ind w:left="2"/>
        <w:rPr>
          <w:rFonts w:asciiTheme="minorHAnsi" w:hAnsiTheme="minorHAnsi" w:cstheme="minorHAnsi"/>
          <w:sz w:val="22"/>
        </w:rPr>
      </w:pPr>
      <w:r w:rsidRPr="00584CCF">
        <w:rPr>
          <w:rFonts w:asciiTheme="minorHAnsi" w:hAnsiTheme="minorHAnsi" w:cstheme="minorHAnsi"/>
          <w:sz w:val="22"/>
        </w:rPr>
        <w:t>Allowing form to triumph over substance? (Good Law Project v DSHC)</w:t>
      </w:r>
    </w:p>
    <w:p w14:paraId="5B99D825" w14:textId="77777777" w:rsidR="00584CCF" w:rsidRDefault="00584CCF" w:rsidP="00A94D98">
      <w:pPr>
        <w:ind w:left="10" w:right="0"/>
        <w:jc w:val="both"/>
        <w:rPr>
          <w:rStyle w:val="Emphasis"/>
          <w:rFonts w:asciiTheme="minorHAnsi" w:hAnsiTheme="minorHAnsi" w:cstheme="minorHAnsi"/>
          <w:b/>
          <w:bCs/>
          <w:szCs w:val="18"/>
          <w:bdr w:val="none" w:sz="0" w:space="0" w:color="auto" w:frame="1"/>
          <w:shd w:val="clear" w:color="auto" w:fill="FFFFFF"/>
        </w:rPr>
      </w:pPr>
    </w:p>
    <w:p w14:paraId="17AD06FF" w14:textId="68673CF1" w:rsidR="00627F4C" w:rsidRPr="00D36315" w:rsidRDefault="00627F4C" w:rsidP="00A94D98">
      <w:pPr>
        <w:ind w:left="10" w:right="0"/>
        <w:jc w:val="both"/>
        <w:rPr>
          <w:rFonts w:asciiTheme="minorHAnsi" w:hAnsiTheme="minorHAnsi" w:cstheme="minorHAnsi"/>
          <w:b/>
          <w:bCs/>
          <w:szCs w:val="18"/>
        </w:rPr>
      </w:pPr>
      <w:r w:rsidRPr="00D36315">
        <w:rPr>
          <w:rStyle w:val="Emphasis"/>
          <w:rFonts w:asciiTheme="minorHAnsi" w:hAnsiTheme="minorHAnsi" w:cstheme="minorHAnsi"/>
          <w:b/>
          <w:bCs/>
          <w:szCs w:val="18"/>
          <w:bdr w:val="none" w:sz="0" w:space="0" w:color="auto" w:frame="1"/>
          <w:shd w:val="clear" w:color="auto" w:fill="FFFFFF"/>
        </w:rPr>
        <w:t>R (on the application of The Good Law Project Ltd) v Secretary of State for Health and Social Care </w:t>
      </w:r>
      <w:hyperlink r:id="rId38" w:tgtFrame="_parent" w:history="1">
        <w:r w:rsidRPr="00D36315">
          <w:rPr>
            <w:rStyle w:val="Hyperlink"/>
            <w:rFonts w:asciiTheme="minorHAnsi" w:hAnsiTheme="minorHAnsi" w:cstheme="minorHAnsi"/>
            <w:b/>
            <w:bCs/>
            <w:color w:val="0077CC"/>
            <w:szCs w:val="18"/>
            <w:bdr w:val="none" w:sz="0" w:space="0" w:color="auto" w:frame="1"/>
            <w:shd w:val="clear" w:color="auto" w:fill="FFFFFF"/>
          </w:rPr>
          <w:t xml:space="preserve">[2022] EWCA </w:t>
        </w:r>
        <w:proofErr w:type="spellStart"/>
        <w:r w:rsidRPr="00D36315">
          <w:rPr>
            <w:rStyle w:val="Hyperlink"/>
            <w:rFonts w:asciiTheme="minorHAnsi" w:hAnsiTheme="minorHAnsi" w:cstheme="minorHAnsi"/>
            <w:b/>
            <w:bCs/>
            <w:color w:val="0077CC"/>
            <w:szCs w:val="18"/>
            <w:bdr w:val="none" w:sz="0" w:space="0" w:color="auto" w:frame="1"/>
            <w:shd w:val="clear" w:color="auto" w:fill="FFFFFF"/>
          </w:rPr>
          <w:t>Civ</w:t>
        </w:r>
        <w:proofErr w:type="spellEnd"/>
        <w:r w:rsidRPr="00D36315">
          <w:rPr>
            <w:rStyle w:val="Hyperlink"/>
            <w:rFonts w:asciiTheme="minorHAnsi" w:hAnsiTheme="minorHAnsi" w:cstheme="minorHAnsi"/>
            <w:b/>
            <w:bCs/>
            <w:color w:val="0077CC"/>
            <w:szCs w:val="18"/>
            <w:bdr w:val="none" w:sz="0" w:space="0" w:color="auto" w:frame="1"/>
            <w:shd w:val="clear" w:color="auto" w:fill="FFFFFF"/>
          </w:rPr>
          <w:t xml:space="preserve"> 355</w:t>
        </w:r>
      </w:hyperlink>
    </w:p>
    <w:p w14:paraId="1D31287D" w14:textId="46BBE86B" w:rsidR="00D36315" w:rsidRPr="00584CCF" w:rsidRDefault="00627F4C" w:rsidP="00D36315">
      <w:pPr>
        <w:pStyle w:val="NormalWeb"/>
        <w:shd w:val="clear" w:color="auto" w:fill="FFFFFF"/>
        <w:spacing w:before="0" w:beforeAutospacing="0" w:after="510" w:afterAutospacing="0"/>
        <w:ind w:right="193"/>
        <w:textAlignment w:val="baseline"/>
        <w:rPr>
          <w:rFonts w:asciiTheme="minorHAnsi" w:hAnsiTheme="minorHAnsi" w:cstheme="minorHAnsi"/>
          <w:color w:val="000000"/>
          <w:sz w:val="18"/>
          <w:szCs w:val="18"/>
        </w:rPr>
      </w:pPr>
      <w:r w:rsidRPr="00E010AF">
        <w:rPr>
          <w:rFonts w:asciiTheme="minorHAnsi" w:hAnsiTheme="minorHAnsi" w:cstheme="minorHAnsi"/>
          <w:color w:val="000000"/>
          <w:sz w:val="18"/>
          <w:szCs w:val="18"/>
        </w:rPr>
        <w:t>This appeal is an important reminder for all litigators about the need for strict observance of the procedural rules as to the method and timing of service of a claim form. That is particularly so for those representing claimants in claims for judicial review and procurement challenges where timescales for compliance are tight and where defendants will often take any available limitation points in defending such claims and challenges. This appeal upholds the decision of Mrs Justice O'Farrell who declined to extend time for service where the requirements as to service were not met by a single day, or to allow service by alternative method, thereby bringing to a close the proceedings in question. The appeal examines the interplay between the material procedural rules and the key authorities on service by an alternative method and extensions of time</w:t>
      </w:r>
      <w:r w:rsidRPr="00584CCF">
        <w:rPr>
          <w:rFonts w:asciiTheme="minorHAnsi" w:hAnsiTheme="minorHAnsi" w:cstheme="minorHAnsi"/>
          <w:color w:val="000000"/>
          <w:sz w:val="18"/>
          <w:szCs w:val="18"/>
        </w:rPr>
        <w:t xml:space="preserve">. Written by Lucy James, partner at </w:t>
      </w:r>
      <w:proofErr w:type="spellStart"/>
      <w:r w:rsidRPr="00584CCF">
        <w:rPr>
          <w:rFonts w:asciiTheme="minorHAnsi" w:hAnsiTheme="minorHAnsi" w:cstheme="minorHAnsi"/>
          <w:color w:val="000000"/>
          <w:sz w:val="18"/>
          <w:szCs w:val="18"/>
        </w:rPr>
        <w:t>Trowers</w:t>
      </w:r>
      <w:proofErr w:type="spellEnd"/>
      <w:r w:rsidRPr="00584CCF">
        <w:rPr>
          <w:rFonts w:asciiTheme="minorHAnsi" w:hAnsiTheme="minorHAnsi" w:cstheme="minorHAnsi"/>
          <w:color w:val="000000"/>
          <w:sz w:val="18"/>
          <w:szCs w:val="18"/>
        </w:rPr>
        <w:t xml:space="preserve"> &amp; </w:t>
      </w:r>
      <w:proofErr w:type="spellStart"/>
      <w:r w:rsidRPr="00584CCF">
        <w:rPr>
          <w:rFonts w:asciiTheme="minorHAnsi" w:hAnsiTheme="minorHAnsi" w:cstheme="minorHAnsi"/>
          <w:color w:val="000000"/>
          <w:sz w:val="18"/>
          <w:szCs w:val="18"/>
        </w:rPr>
        <w:t>Hamlins</w:t>
      </w:r>
      <w:proofErr w:type="spellEnd"/>
      <w:r w:rsidRPr="00584CCF">
        <w:rPr>
          <w:rFonts w:asciiTheme="minorHAnsi" w:hAnsiTheme="minorHAnsi" w:cstheme="minorHAnsi"/>
          <w:color w:val="000000"/>
          <w:sz w:val="18"/>
          <w:szCs w:val="18"/>
        </w:rPr>
        <w:t xml:space="preserve"> LLP.</w:t>
      </w:r>
    </w:p>
    <w:p w14:paraId="73F17E12" w14:textId="66170BEB" w:rsidR="00627F4C" w:rsidRPr="00A94D98" w:rsidRDefault="00627F4C" w:rsidP="00D36315">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A94D98">
        <w:rPr>
          <w:rFonts w:asciiTheme="minorHAnsi" w:hAnsiTheme="minorHAnsi" w:cstheme="minorHAnsi"/>
          <w:color w:val="000000"/>
          <w:sz w:val="18"/>
          <w:szCs w:val="18"/>
        </w:rPr>
        <w:t>See News Analysis: </w:t>
      </w:r>
      <w:hyperlink r:id="rId39" w:history="1">
        <w:r w:rsidRPr="00A94D98">
          <w:rPr>
            <w:rStyle w:val="Hyperlink"/>
            <w:rFonts w:asciiTheme="minorHAnsi" w:hAnsiTheme="minorHAnsi" w:cstheme="minorHAnsi"/>
            <w:color w:val="0077CC"/>
            <w:sz w:val="18"/>
            <w:szCs w:val="18"/>
            <w:bdr w:val="none" w:sz="0" w:space="0" w:color="auto" w:frame="1"/>
          </w:rPr>
          <w:t>Allowing form to triumph over substance? (Good Law Project v DSHC)</w:t>
        </w:r>
      </w:hyperlink>
      <w:r w:rsidRPr="00A94D98">
        <w:rPr>
          <w:rFonts w:asciiTheme="minorHAnsi" w:hAnsiTheme="minorHAnsi" w:cstheme="minorHAnsi"/>
          <w:color w:val="000000"/>
          <w:sz w:val="18"/>
          <w:szCs w:val="18"/>
        </w:rPr>
        <w:t>.</w:t>
      </w:r>
    </w:p>
    <w:p w14:paraId="0D2F4709" w14:textId="7BF22EE1" w:rsidR="00627F4C" w:rsidRDefault="00627F4C" w:rsidP="00627F4C">
      <w:pPr>
        <w:rPr>
          <w:rFonts w:asciiTheme="minorHAnsi" w:hAnsiTheme="minorHAnsi" w:cstheme="minorHAnsi"/>
        </w:rPr>
      </w:pPr>
    </w:p>
    <w:p w14:paraId="14FD5644" w14:textId="02BB1321" w:rsidR="00050133" w:rsidRDefault="00050133" w:rsidP="00627F4C">
      <w:pPr>
        <w:rPr>
          <w:rFonts w:asciiTheme="minorHAnsi" w:hAnsiTheme="minorHAnsi" w:cstheme="minorHAnsi"/>
        </w:rPr>
      </w:pPr>
      <w:r w:rsidRPr="00D36315">
        <w:rPr>
          <w:rFonts w:asciiTheme="minorHAnsi" w:hAnsiTheme="minorHAnsi" w:cstheme="minorHAnsi"/>
          <w:noProof/>
          <w:sz w:val="22"/>
        </w:rPr>
        <w:lastRenderedPageBreak/>
        <w:drawing>
          <wp:inline distT="0" distB="0" distL="0" distR="0" wp14:anchorId="5DD97F0D" wp14:editId="7BEBFA0D">
            <wp:extent cx="6632448" cy="1146048"/>
            <wp:effectExtent l="0" t="0" r="0" b="0"/>
            <wp:docPr id="2" name="Picture 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40"/>
                    <a:stretch>
                      <a:fillRect/>
                    </a:stretch>
                  </pic:blipFill>
                  <pic:spPr>
                    <a:xfrm>
                      <a:off x="0" y="0"/>
                      <a:ext cx="6632448" cy="1146048"/>
                    </a:xfrm>
                    <a:prstGeom prst="rect">
                      <a:avLst/>
                    </a:prstGeom>
                  </pic:spPr>
                </pic:pic>
              </a:graphicData>
            </a:graphic>
          </wp:inline>
        </w:drawing>
      </w:r>
    </w:p>
    <w:p w14:paraId="07E1F685" w14:textId="77777777" w:rsidR="00050133" w:rsidRPr="00D36315" w:rsidRDefault="00050133" w:rsidP="00627F4C">
      <w:pPr>
        <w:rPr>
          <w:rFonts w:asciiTheme="minorHAnsi" w:hAnsiTheme="minorHAnsi" w:cstheme="minorHAnsi"/>
        </w:rPr>
      </w:pPr>
    </w:p>
    <w:p w14:paraId="3B00FE14" w14:textId="1F898CF0" w:rsidR="00D340FE" w:rsidRPr="00D36315" w:rsidRDefault="00043F64">
      <w:pPr>
        <w:pStyle w:val="Heading2"/>
        <w:ind w:left="2"/>
        <w:rPr>
          <w:rFonts w:asciiTheme="minorHAnsi" w:hAnsiTheme="minorHAnsi" w:cstheme="minorHAnsi"/>
          <w:szCs w:val="28"/>
        </w:rPr>
      </w:pPr>
      <w:r w:rsidRPr="00D36315">
        <w:rPr>
          <w:rFonts w:asciiTheme="minorHAnsi" w:hAnsiTheme="minorHAnsi" w:cstheme="minorHAnsi"/>
          <w:szCs w:val="28"/>
        </w:rPr>
        <w:t xml:space="preserve">Planning </w:t>
      </w:r>
    </w:p>
    <w:p w14:paraId="4ACA7E35" w14:textId="28ECD3C9" w:rsidR="00A94D98" w:rsidRPr="00584CCF" w:rsidRDefault="00A94D98" w:rsidP="00A94D98">
      <w:pPr>
        <w:pStyle w:val="Heading1"/>
        <w:shd w:val="clear" w:color="auto" w:fill="FFFFFF"/>
        <w:spacing w:after="300" w:line="240" w:lineRule="auto"/>
        <w:ind w:left="-47"/>
        <w:textAlignment w:val="baseline"/>
        <w:rPr>
          <w:rFonts w:asciiTheme="minorHAnsi" w:hAnsiTheme="minorHAnsi" w:cstheme="minorHAnsi"/>
          <w:sz w:val="22"/>
        </w:rPr>
      </w:pPr>
      <w:r w:rsidRPr="00584CCF">
        <w:rPr>
          <w:rFonts w:asciiTheme="minorHAnsi" w:hAnsiTheme="minorHAnsi" w:cstheme="minorHAnsi"/>
          <w:sz w:val="22"/>
        </w:rPr>
        <w:t>Court considers ‘substantial harm’ in applying heritage policy to Holocaust Memorial (London Historic Parks &amp; Gardens)</w:t>
      </w:r>
    </w:p>
    <w:p w14:paraId="11E05F48" w14:textId="7EFF1EBA" w:rsidR="00A94D98" w:rsidRPr="00E010AF" w:rsidRDefault="00A94D98" w:rsidP="00A94D98">
      <w:pPr>
        <w:spacing w:after="100" w:afterAutospacing="1"/>
        <w:ind w:left="-47" w:right="0"/>
        <w:jc w:val="both"/>
        <w:rPr>
          <w:rFonts w:asciiTheme="minorHAnsi" w:hAnsiTheme="minorHAnsi" w:cstheme="minorHAnsi"/>
          <w:b/>
          <w:bCs/>
          <w:szCs w:val="18"/>
        </w:rPr>
      </w:pPr>
      <w:r w:rsidRPr="00E010AF">
        <w:rPr>
          <w:rStyle w:val="Emphasis"/>
          <w:rFonts w:asciiTheme="minorHAnsi" w:hAnsiTheme="minorHAnsi" w:cstheme="minorHAnsi"/>
          <w:b/>
          <w:bCs/>
          <w:szCs w:val="18"/>
          <w:bdr w:val="none" w:sz="0" w:space="0" w:color="auto" w:frame="1"/>
          <w:shd w:val="clear" w:color="auto" w:fill="FFFFFF"/>
        </w:rPr>
        <w:t>London Historic Parks and Gardens Trust v Minister of State for Housing and another </w:t>
      </w:r>
      <w:hyperlink r:id="rId41" w:tgtFrame="_parent" w:history="1">
        <w:r w:rsidRPr="00E010AF">
          <w:rPr>
            <w:rStyle w:val="Hyperlink"/>
            <w:rFonts w:asciiTheme="minorHAnsi" w:hAnsiTheme="minorHAnsi" w:cstheme="minorHAnsi"/>
            <w:b/>
            <w:bCs/>
            <w:color w:val="0077CC"/>
            <w:szCs w:val="18"/>
            <w:bdr w:val="none" w:sz="0" w:space="0" w:color="auto" w:frame="1"/>
            <w:shd w:val="clear" w:color="auto" w:fill="FFFFFF"/>
          </w:rPr>
          <w:t>[2022] EWHC 829 (Admin)</w:t>
        </w:r>
      </w:hyperlink>
    </w:p>
    <w:p w14:paraId="1C4ACB52" w14:textId="31E583E4" w:rsidR="00A94D98" w:rsidRDefault="00A94D98" w:rsidP="00A94D98">
      <w:pPr>
        <w:spacing w:after="100" w:afterAutospacing="1"/>
        <w:ind w:left="-47" w:right="0"/>
        <w:jc w:val="both"/>
        <w:rPr>
          <w:rFonts w:asciiTheme="minorHAnsi" w:hAnsiTheme="minorHAnsi" w:cstheme="minorHAnsi"/>
          <w:szCs w:val="18"/>
          <w:shd w:val="clear" w:color="auto" w:fill="FFFFFF"/>
        </w:rPr>
      </w:pPr>
      <w:r w:rsidRPr="00A94D98">
        <w:rPr>
          <w:rFonts w:asciiTheme="minorHAnsi" w:hAnsiTheme="minorHAnsi" w:cstheme="minorHAnsi"/>
          <w:szCs w:val="18"/>
          <w:shd w:val="clear" w:color="auto" w:fill="FFFFFF"/>
        </w:rPr>
        <w:t xml:space="preserve">All parties in this case supported the principle of providing a compelling memorial to the victims of the Holocaust and all those persecuted by the Nazis. Objections focused on the proposed location in Victoria Tower Gardens, on the basis of the heritage harm it would cause, but the Minister of State for Housing (Minister) nonetheless granted planning permission. The High Court decided that in doing so, the Minister did not apply the wrong test in deciding whether substantial heritage harm would arise, applying the principles settled in the Bedford and </w:t>
      </w:r>
      <w:proofErr w:type="spellStart"/>
      <w:r w:rsidRPr="00A94D98">
        <w:rPr>
          <w:rFonts w:asciiTheme="minorHAnsi" w:hAnsiTheme="minorHAnsi" w:cstheme="minorHAnsi"/>
          <w:szCs w:val="18"/>
          <w:shd w:val="clear" w:color="auto" w:fill="FFFFFF"/>
        </w:rPr>
        <w:t>Bramshill</w:t>
      </w:r>
      <w:proofErr w:type="spellEnd"/>
      <w:r w:rsidRPr="00A94D98">
        <w:rPr>
          <w:rFonts w:asciiTheme="minorHAnsi" w:hAnsiTheme="minorHAnsi" w:cstheme="minorHAnsi"/>
          <w:szCs w:val="18"/>
          <w:shd w:val="clear" w:color="auto" w:fill="FFFFFF"/>
        </w:rPr>
        <w:t xml:space="preserve"> cases. However, the Victoria Gardens site was found to be the subject of an extant statutory restriction, which meant there was an impediment to delivery in that location. The Minister’s decision gave considerable weight to the deliverability of the proposal, without having taken that matter into account. He also failed to take it into account when comparing the site to alternatives. For those reasons, the decision was quashed. Written by Melissa Murphy QC, Francis Taylor Building.</w:t>
      </w:r>
    </w:p>
    <w:p w14:paraId="412D6A4A" w14:textId="1ABECB14" w:rsidR="00A94D98" w:rsidRPr="00A94D98" w:rsidRDefault="00A94D98" w:rsidP="00A94D98">
      <w:pPr>
        <w:pStyle w:val="Heading1"/>
        <w:shd w:val="clear" w:color="auto" w:fill="FFFFFF"/>
        <w:spacing w:after="300" w:line="240" w:lineRule="auto"/>
        <w:ind w:left="-47"/>
        <w:textAlignment w:val="baseline"/>
        <w:rPr>
          <w:rFonts w:asciiTheme="minorHAnsi" w:hAnsiTheme="minorHAnsi" w:cstheme="minorHAnsi"/>
          <w:b w:val="0"/>
          <w:bCs/>
          <w:sz w:val="18"/>
          <w:szCs w:val="18"/>
        </w:rPr>
      </w:pPr>
      <w:r w:rsidRPr="00A94D98">
        <w:rPr>
          <w:rFonts w:asciiTheme="minorHAnsi" w:hAnsiTheme="minorHAnsi" w:cstheme="minorHAnsi"/>
          <w:b w:val="0"/>
          <w:bCs/>
          <w:sz w:val="18"/>
          <w:szCs w:val="18"/>
          <w:shd w:val="clear" w:color="auto" w:fill="FFFFFF"/>
        </w:rPr>
        <w:t xml:space="preserve">See News Analysis: </w:t>
      </w:r>
      <w:hyperlink r:id="rId42" w:history="1">
        <w:r w:rsidRPr="00A94D98">
          <w:rPr>
            <w:rStyle w:val="Hyperlink"/>
            <w:rFonts w:asciiTheme="minorHAnsi" w:hAnsiTheme="minorHAnsi" w:cstheme="minorHAnsi"/>
            <w:b w:val="0"/>
            <w:bCs/>
            <w:sz w:val="18"/>
            <w:szCs w:val="18"/>
          </w:rPr>
          <w:t>Court considers ‘substantial harm’ in applying heritage policy to Holocaust Memorial (London Historic Parks &amp; Gardens)</w:t>
        </w:r>
      </w:hyperlink>
    </w:p>
    <w:p w14:paraId="6897B43E" w14:textId="77777777" w:rsidR="00050133" w:rsidRPr="00050133" w:rsidRDefault="00050133" w:rsidP="00050133">
      <w:pPr>
        <w:pStyle w:val="Heading1"/>
        <w:shd w:val="clear" w:color="auto" w:fill="FFFFFF"/>
        <w:spacing w:after="300" w:line="240" w:lineRule="auto"/>
        <w:ind w:right="195"/>
        <w:textAlignment w:val="baseline"/>
        <w:rPr>
          <w:rFonts w:asciiTheme="minorHAnsi" w:eastAsia="Times New Roman" w:hAnsiTheme="minorHAnsi" w:cstheme="minorHAnsi"/>
          <w:sz w:val="22"/>
        </w:rPr>
      </w:pPr>
      <w:r w:rsidRPr="00050133">
        <w:rPr>
          <w:rFonts w:asciiTheme="minorHAnsi" w:hAnsiTheme="minorHAnsi" w:cstheme="minorHAnsi"/>
          <w:sz w:val="22"/>
        </w:rPr>
        <w:t>Meaning of 'Classified Road' for purposes of Article 2 of GPDO (Jones v Secretary of State for Housing, Communities)</w:t>
      </w:r>
    </w:p>
    <w:p w14:paraId="17204C1F" w14:textId="7C9514F1" w:rsidR="00A94D98" w:rsidRPr="00E010AF" w:rsidRDefault="00050133" w:rsidP="00A94D98">
      <w:pPr>
        <w:spacing w:after="100" w:afterAutospacing="1"/>
        <w:ind w:left="0" w:right="0" w:firstLine="0"/>
        <w:jc w:val="both"/>
        <w:rPr>
          <w:rFonts w:asciiTheme="minorHAnsi" w:hAnsiTheme="minorHAnsi" w:cstheme="minorHAnsi"/>
          <w:b/>
          <w:bCs/>
          <w:szCs w:val="18"/>
        </w:rPr>
      </w:pPr>
      <w:r w:rsidRPr="00E010AF">
        <w:rPr>
          <w:rStyle w:val="Emphasis"/>
          <w:rFonts w:asciiTheme="minorHAnsi" w:hAnsiTheme="minorHAnsi" w:cstheme="minorHAnsi"/>
          <w:b/>
          <w:bCs/>
          <w:szCs w:val="18"/>
          <w:bdr w:val="none" w:sz="0" w:space="0" w:color="auto" w:frame="1"/>
          <w:shd w:val="clear" w:color="auto" w:fill="FFFFFF"/>
        </w:rPr>
        <w:t>Jones and another v Secretary of State for Housing, Communities and another</w:t>
      </w:r>
      <w:r w:rsidRPr="00E010AF">
        <w:rPr>
          <w:rFonts w:asciiTheme="minorHAnsi" w:hAnsiTheme="minorHAnsi" w:cstheme="minorHAnsi"/>
          <w:b/>
          <w:bCs/>
          <w:szCs w:val="18"/>
          <w:shd w:val="clear" w:color="auto" w:fill="FFFFFF"/>
        </w:rPr>
        <w:t> </w:t>
      </w:r>
      <w:hyperlink r:id="rId43" w:tgtFrame="_parent" w:history="1">
        <w:r w:rsidRPr="00E010AF">
          <w:rPr>
            <w:rStyle w:val="Hyperlink"/>
            <w:rFonts w:asciiTheme="minorHAnsi" w:hAnsiTheme="minorHAnsi" w:cstheme="minorHAnsi"/>
            <w:b/>
            <w:bCs/>
            <w:color w:val="0077CC"/>
            <w:szCs w:val="18"/>
            <w:bdr w:val="none" w:sz="0" w:space="0" w:color="auto" w:frame="1"/>
            <w:shd w:val="clear" w:color="auto" w:fill="FFFFFF"/>
          </w:rPr>
          <w:t>[2022] EWHC 520 (Admin)</w:t>
        </w:r>
      </w:hyperlink>
    </w:p>
    <w:p w14:paraId="485F23FB" w14:textId="4EED985A" w:rsidR="00AC0D50" w:rsidRPr="00050133" w:rsidRDefault="00050133" w:rsidP="00050133">
      <w:pPr>
        <w:ind w:left="0" w:right="0" w:firstLine="0"/>
        <w:rPr>
          <w:rFonts w:asciiTheme="minorHAnsi" w:hAnsiTheme="minorHAnsi" w:cstheme="minorHAnsi"/>
          <w:szCs w:val="18"/>
        </w:rPr>
      </w:pPr>
      <w:r w:rsidRPr="00050133">
        <w:rPr>
          <w:rFonts w:asciiTheme="minorHAnsi" w:hAnsiTheme="minorHAnsi" w:cstheme="minorHAnsi"/>
          <w:szCs w:val="18"/>
          <w:shd w:val="clear" w:color="auto" w:fill="FFFFFF"/>
        </w:rPr>
        <w:t xml:space="preserve">The case involved a statutory appeal to the High Court under section 289 of the Town and Country Planning Act 1990 (TCPA 1990) against an inspector's decision dismissing two appeals against enforcement notices under TCPA 1990, s 174(2)(c) and (d) by the owners of an agricultural field ('the field'). The owners had created a formal vehicular access to the field by removing 10m of vegetation and creating a crossover onto the highway comprising a 10m x 8m </w:t>
      </w:r>
      <w:proofErr w:type="spellStart"/>
      <w:r w:rsidRPr="00050133">
        <w:rPr>
          <w:rFonts w:asciiTheme="minorHAnsi" w:hAnsiTheme="minorHAnsi" w:cstheme="minorHAnsi"/>
          <w:szCs w:val="18"/>
          <w:shd w:val="clear" w:color="auto" w:fill="FFFFFF"/>
        </w:rPr>
        <w:t>bellmouth</w:t>
      </w:r>
      <w:proofErr w:type="spellEnd"/>
      <w:r w:rsidRPr="00050133">
        <w:rPr>
          <w:rFonts w:asciiTheme="minorHAnsi" w:hAnsiTheme="minorHAnsi" w:cstheme="minorHAnsi"/>
          <w:szCs w:val="18"/>
          <w:shd w:val="clear" w:color="auto" w:fill="FFFFFF"/>
        </w:rPr>
        <w:t xml:space="preserve"> surfaced with concrete and compacted material and put up a chain link fence. The LPA had enforced against the creation of the access on the basis that the works required planning permission and were unlawful. The principal issue raised was whether the access works amounted to lawful repair and maintenance of the pre-existing access and were therefore permitted development in accordance with the Town and Country Planning (General Permitted Development) (England) Order 2015 (GPDO). The inspector rejected this, concluding that the works did not comply with the GPDO because they 'amount to the formation, laying out and construction of a means of access to a highway which is classified road” (ref Class B Part 2 Schedule 2). The appellants argued that the inspector's conclusion that the road was a classified road had been wrong and was unlawful. In addition, they argued that the inspector should have considered lesser enforcement measures despite there being no ground (f) appeal. The court rejected the appeal entirely. Written by Celina Colquhoun, barrister at 39 Essex Chambers.</w:t>
      </w:r>
    </w:p>
    <w:p w14:paraId="4CD0B15B" w14:textId="61E6D239" w:rsidR="00050133" w:rsidRPr="00050133" w:rsidRDefault="00050133" w:rsidP="00050133">
      <w:pPr>
        <w:pStyle w:val="Heading1"/>
        <w:shd w:val="clear" w:color="auto" w:fill="FFFFFF"/>
        <w:spacing w:after="300" w:line="240" w:lineRule="auto"/>
        <w:ind w:right="195"/>
        <w:textAlignment w:val="baseline"/>
        <w:rPr>
          <w:rFonts w:asciiTheme="minorHAnsi" w:eastAsia="Times New Roman" w:hAnsiTheme="minorHAnsi" w:cstheme="minorHAnsi"/>
          <w:b w:val="0"/>
          <w:bCs/>
          <w:sz w:val="18"/>
          <w:szCs w:val="18"/>
        </w:rPr>
      </w:pPr>
      <w:r w:rsidRPr="00050133">
        <w:rPr>
          <w:rFonts w:asciiTheme="minorHAnsi" w:hAnsiTheme="minorHAnsi" w:cstheme="minorHAnsi"/>
          <w:b w:val="0"/>
          <w:bCs/>
          <w:sz w:val="18"/>
          <w:szCs w:val="18"/>
        </w:rPr>
        <w:t xml:space="preserve">See News Analysis: </w:t>
      </w:r>
      <w:hyperlink r:id="rId44" w:history="1">
        <w:r w:rsidRPr="00050133">
          <w:rPr>
            <w:rStyle w:val="Hyperlink"/>
            <w:rFonts w:asciiTheme="minorHAnsi" w:hAnsiTheme="minorHAnsi" w:cstheme="minorHAnsi"/>
            <w:b w:val="0"/>
            <w:bCs/>
            <w:sz w:val="18"/>
            <w:szCs w:val="18"/>
          </w:rPr>
          <w:t>Meaning of 'Classified Road' for purposes of Article 2 of GPDO (Jones v Secretary of State for Housing, Communities)</w:t>
        </w:r>
      </w:hyperlink>
    </w:p>
    <w:p w14:paraId="5C34AFAF" w14:textId="77777777" w:rsidR="00EE600C" w:rsidRDefault="00EE600C">
      <w:pPr>
        <w:pStyle w:val="Heading2"/>
        <w:ind w:left="2"/>
        <w:rPr>
          <w:rFonts w:asciiTheme="minorHAnsi" w:hAnsiTheme="minorHAnsi" w:cstheme="minorHAnsi"/>
          <w:szCs w:val="28"/>
        </w:rPr>
      </w:pPr>
    </w:p>
    <w:p w14:paraId="230FFE91" w14:textId="650DC468" w:rsidR="00D340FE" w:rsidRDefault="00043F64">
      <w:pPr>
        <w:pStyle w:val="Heading2"/>
        <w:ind w:left="2"/>
        <w:rPr>
          <w:rFonts w:asciiTheme="minorHAnsi" w:hAnsiTheme="minorHAnsi" w:cstheme="minorHAnsi"/>
          <w:szCs w:val="28"/>
        </w:rPr>
      </w:pPr>
      <w:r w:rsidRPr="00D36315">
        <w:rPr>
          <w:rFonts w:asciiTheme="minorHAnsi" w:hAnsiTheme="minorHAnsi" w:cstheme="minorHAnsi"/>
          <w:szCs w:val="28"/>
        </w:rPr>
        <w:t xml:space="preserve">Social </w:t>
      </w:r>
      <w:r w:rsidR="00AC0D50" w:rsidRPr="00D36315">
        <w:rPr>
          <w:rFonts w:asciiTheme="minorHAnsi" w:hAnsiTheme="minorHAnsi" w:cstheme="minorHAnsi"/>
          <w:szCs w:val="28"/>
        </w:rPr>
        <w:t>Care</w:t>
      </w:r>
    </w:p>
    <w:p w14:paraId="17D27BA8" w14:textId="77777777" w:rsidR="00D36315" w:rsidRDefault="00D36315" w:rsidP="00D36315">
      <w:pPr>
        <w:pStyle w:val="z-TopofForm"/>
      </w:pPr>
      <w:r>
        <w:t>Top of Form</w:t>
      </w:r>
    </w:p>
    <w:p w14:paraId="3E1A6DC0" w14:textId="77777777" w:rsidR="00D36315" w:rsidRPr="00D36315" w:rsidRDefault="00D36315" w:rsidP="00D36315">
      <w:pPr>
        <w:pStyle w:val="z-BottomofForm"/>
        <w:rPr>
          <w:rFonts w:asciiTheme="minorHAnsi" w:hAnsiTheme="minorHAnsi" w:cstheme="minorHAnsi"/>
          <w:sz w:val="22"/>
          <w:szCs w:val="22"/>
        </w:rPr>
      </w:pPr>
      <w:r w:rsidRPr="00D36315">
        <w:rPr>
          <w:rFonts w:asciiTheme="minorHAnsi" w:hAnsiTheme="minorHAnsi" w:cstheme="minorHAnsi"/>
          <w:sz w:val="22"/>
          <w:szCs w:val="22"/>
        </w:rPr>
        <w:t>Bottom of Form</w:t>
      </w:r>
    </w:p>
    <w:p w14:paraId="16F12EA0" w14:textId="30A86198" w:rsidR="00D36315" w:rsidRDefault="00D36315" w:rsidP="00D36315">
      <w:pPr>
        <w:pStyle w:val="Heading1"/>
        <w:spacing w:after="300" w:line="240" w:lineRule="auto"/>
        <w:ind w:right="195"/>
        <w:textAlignment w:val="baseline"/>
        <w:rPr>
          <w:rFonts w:asciiTheme="minorHAnsi" w:hAnsiTheme="minorHAnsi" w:cstheme="minorHAnsi"/>
          <w:sz w:val="22"/>
        </w:rPr>
      </w:pPr>
      <w:r w:rsidRPr="00D36315">
        <w:rPr>
          <w:rFonts w:asciiTheme="minorHAnsi" w:hAnsiTheme="minorHAnsi" w:cstheme="minorHAnsi"/>
          <w:sz w:val="22"/>
        </w:rPr>
        <w:t>Care Regulation—Standard of Proof to justify Action (R (</w:t>
      </w:r>
      <w:proofErr w:type="spellStart"/>
      <w:r w:rsidRPr="00D36315">
        <w:rPr>
          <w:rFonts w:asciiTheme="minorHAnsi" w:hAnsiTheme="minorHAnsi" w:cstheme="minorHAnsi"/>
          <w:sz w:val="22"/>
        </w:rPr>
        <w:t>Advinia</w:t>
      </w:r>
      <w:proofErr w:type="spellEnd"/>
      <w:r w:rsidRPr="00D36315">
        <w:rPr>
          <w:rFonts w:asciiTheme="minorHAnsi" w:hAnsiTheme="minorHAnsi" w:cstheme="minorHAnsi"/>
          <w:sz w:val="22"/>
        </w:rPr>
        <w:t xml:space="preserve"> Healthcare Limited) v. Care Quality Commission)</w:t>
      </w:r>
    </w:p>
    <w:p w14:paraId="46B4E0FB" w14:textId="19DD2DBD" w:rsidR="00D36315" w:rsidRPr="00E010AF" w:rsidRDefault="00D36315" w:rsidP="00D36315">
      <w:pPr>
        <w:ind w:right="0"/>
        <w:rPr>
          <w:rFonts w:asciiTheme="minorHAnsi" w:hAnsiTheme="minorHAnsi" w:cstheme="minorHAnsi"/>
          <w:b/>
          <w:bCs/>
          <w:szCs w:val="18"/>
        </w:rPr>
      </w:pPr>
      <w:r w:rsidRPr="00E010AF">
        <w:rPr>
          <w:rStyle w:val="Emphasis"/>
          <w:rFonts w:asciiTheme="minorHAnsi" w:hAnsiTheme="minorHAnsi" w:cstheme="minorHAnsi"/>
          <w:b/>
          <w:bCs/>
          <w:szCs w:val="18"/>
          <w:bdr w:val="none" w:sz="0" w:space="0" w:color="auto" w:frame="1"/>
          <w:shd w:val="clear" w:color="auto" w:fill="FFFFFF"/>
        </w:rPr>
        <w:t>R (</w:t>
      </w:r>
      <w:proofErr w:type="spellStart"/>
      <w:r w:rsidRPr="00E010AF">
        <w:rPr>
          <w:rStyle w:val="Emphasis"/>
          <w:rFonts w:asciiTheme="minorHAnsi" w:hAnsiTheme="minorHAnsi" w:cstheme="minorHAnsi"/>
          <w:b/>
          <w:bCs/>
          <w:szCs w:val="18"/>
          <w:bdr w:val="none" w:sz="0" w:space="0" w:color="auto" w:frame="1"/>
          <w:shd w:val="clear" w:color="auto" w:fill="FFFFFF"/>
        </w:rPr>
        <w:t>Advinia</w:t>
      </w:r>
      <w:proofErr w:type="spellEnd"/>
      <w:r w:rsidRPr="00E010AF">
        <w:rPr>
          <w:rStyle w:val="Emphasis"/>
          <w:rFonts w:asciiTheme="minorHAnsi" w:hAnsiTheme="minorHAnsi" w:cstheme="minorHAnsi"/>
          <w:b/>
          <w:bCs/>
          <w:szCs w:val="18"/>
          <w:bdr w:val="none" w:sz="0" w:space="0" w:color="auto" w:frame="1"/>
          <w:shd w:val="clear" w:color="auto" w:fill="FFFFFF"/>
        </w:rPr>
        <w:t xml:space="preserve"> Healthcare Ltd) v Care Quality Commission</w:t>
      </w:r>
      <w:r w:rsidRPr="00E010AF">
        <w:rPr>
          <w:rFonts w:asciiTheme="minorHAnsi" w:hAnsiTheme="minorHAnsi" w:cstheme="minorHAnsi"/>
          <w:b/>
          <w:bCs/>
          <w:szCs w:val="18"/>
          <w:shd w:val="clear" w:color="auto" w:fill="FFFFFF"/>
        </w:rPr>
        <w:t> </w:t>
      </w:r>
      <w:hyperlink r:id="rId45" w:tgtFrame="_parent" w:history="1">
        <w:r w:rsidRPr="00E010AF">
          <w:rPr>
            <w:rStyle w:val="Hyperlink"/>
            <w:rFonts w:asciiTheme="minorHAnsi" w:hAnsiTheme="minorHAnsi" w:cstheme="minorHAnsi"/>
            <w:b/>
            <w:bCs/>
            <w:color w:val="0077CC"/>
            <w:szCs w:val="18"/>
            <w:bdr w:val="none" w:sz="0" w:space="0" w:color="auto" w:frame="1"/>
            <w:shd w:val="clear" w:color="auto" w:fill="FFFFFF"/>
          </w:rPr>
          <w:t>[2022] EWHC 965 (Admin)</w:t>
        </w:r>
      </w:hyperlink>
    </w:p>
    <w:p w14:paraId="712F1128" w14:textId="31D03341" w:rsidR="00D36315" w:rsidRPr="00A94D98" w:rsidRDefault="00A94D98" w:rsidP="00A94D98">
      <w:pPr>
        <w:ind w:left="-47" w:right="0"/>
        <w:jc w:val="both"/>
        <w:rPr>
          <w:rFonts w:asciiTheme="minorHAnsi" w:hAnsiTheme="minorHAnsi" w:cstheme="minorHAnsi"/>
          <w:szCs w:val="18"/>
        </w:rPr>
      </w:pPr>
      <w:r>
        <w:rPr>
          <w:rFonts w:asciiTheme="minorHAnsi" w:hAnsiTheme="minorHAnsi" w:cstheme="minorHAnsi"/>
          <w:szCs w:val="18"/>
          <w:shd w:val="clear" w:color="auto" w:fill="FFFFFF"/>
        </w:rPr>
        <w:t>I</w:t>
      </w:r>
      <w:r w:rsidRPr="00A94D98">
        <w:rPr>
          <w:rFonts w:asciiTheme="minorHAnsi" w:hAnsiTheme="minorHAnsi" w:cstheme="minorHAnsi"/>
          <w:szCs w:val="18"/>
          <w:shd w:val="clear" w:color="auto" w:fill="FFFFFF"/>
        </w:rPr>
        <w:t xml:space="preserve">n an application for judicial review made by </w:t>
      </w:r>
      <w:proofErr w:type="spellStart"/>
      <w:r w:rsidRPr="00A94D98">
        <w:rPr>
          <w:rFonts w:asciiTheme="minorHAnsi" w:hAnsiTheme="minorHAnsi" w:cstheme="minorHAnsi"/>
          <w:szCs w:val="18"/>
          <w:shd w:val="clear" w:color="auto" w:fill="FFFFFF"/>
        </w:rPr>
        <w:t>Advinia</w:t>
      </w:r>
      <w:proofErr w:type="spellEnd"/>
      <w:r w:rsidRPr="00A94D98">
        <w:rPr>
          <w:rFonts w:asciiTheme="minorHAnsi" w:hAnsiTheme="minorHAnsi" w:cstheme="minorHAnsi"/>
          <w:szCs w:val="18"/>
          <w:shd w:val="clear" w:color="auto" w:fill="FFFFFF"/>
        </w:rPr>
        <w:t xml:space="preserve"> Health Care Ltd (‘</w:t>
      </w:r>
      <w:proofErr w:type="spellStart"/>
      <w:r w:rsidRPr="00A94D98">
        <w:rPr>
          <w:rFonts w:asciiTheme="minorHAnsi" w:hAnsiTheme="minorHAnsi" w:cstheme="minorHAnsi"/>
          <w:szCs w:val="18"/>
          <w:shd w:val="clear" w:color="auto" w:fill="FFFFFF"/>
        </w:rPr>
        <w:t>Advinia</w:t>
      </w:r>
      <w:proofErr w:type="spellEnd"/>
      <w:r w:rsidRPr="00A94D98">
        <w:rPr>
          <w:rFonts w:asciiTheme="minorHAnsi" w:hAnsiTheme="minorHAnsi" w:cstheme="minorHAnsi"/>
          <w:szCs w:val="18"/>
          <w:shd w:val="clear" w:color="auto" w:fill="FFFFFF"/>
        </w:rPr>
        <w:t xml:space="preserve">’), of the revised guidance for providers published by the Defendant, the Care Quality Commission (‘CQC’), in relation to Market Oversight of ‘difficult to replace’ providers of adult social care, the CQC guidance was not unlawful. In section 53(1) of the Care Act 2014 (CA 2014), ‘Likely to become unable to carry on a regulated activity in respect of which it is </w:t>
      </w:r>
      <w:r w:rsidRPr="00A94D98">
        <w:rPr>
          <w:rFonts w:asciiTheme="minorHAnsi" w:hAnsiTheme="minorHAnsi" w:cstheme="minorHAnsi"/>
          <w:szCs w:val="18"/>
          <w:shd w:val="clear" w:color="auto" w:fill="FFFFFF"/>
        </w:rPr>
        <w:lastRenderedPageBreak/>
        <w:t>registered because of business failure…’ means ‘more probable than not’ significantly as opposed to meaning ‘a real possibility’; CA 2014, s 56 does not require the CQC to refer relevant decision making to an independent review. Risk of unfairness in a hypothetical case was not a ground for challenge; the statement that the statutory purposes of CQC are highly likely to outweigh treating providers’ information as confidential was not unlawful</w:t>
      </w:r>
      <w:r w:rsidR="00D73A97">
        <w:rPr>
          <w:rFonts w:asciiTheme="minorHAnsi" w:hAnsiTheme="minorHAnsi" w:cstheme="minorHAnsi"/>
          <w:szCs w:val="18"/>
          <w:shd w:val="clear" w:color="auto" w:fill="FFFFFF"/>
        </w:rPr>
        <w:t>.</w:t>
      </w:r>
      <w:r w:rsidRPr="00A94D98">
        <w:rPr>
          <w:rFonts w:asciiTheme="minorHAnsi" w:hAnsiTheme="minorHAnsi" w:cstheme="minorHAnsi"/>
          <w:szCs w:val="18"/>
          <w:shd w:val="clear" w:color="auto" w:fill="FFFFFF"/>
        </w:rPr>
        <w:t xml:space="preserve"> Further, where, as here, the challenge was to a policy set out in guidance the court should proceed on the basis of assessing whether or not the policy could be applied lawfully rather than considering negative examples. The challenge was hypothetical as opposed to in relation to an actual decision. Written by Paul </w:t>
      </w:r>
      <w:proofErr w:type="spellStart"/>
      <w:r w:rsidRPr="00A94D98">
        <w:rPr>
          <w:rFonts w:asciiTheme="minorHAnsi" w:hAnsiTheme="minorHAnsi" w:cstheme="minorHAnsi"/>
          <w:szCs w:val="18"/>
          <w:shd w:val="clear" w:color="auto" w:fill="FFFFFF"/>
        </w:rPr>
        <w:t>Ridout</w:t>
      </w:r>
      <w:proofErr w:type="spellEnd"/>
      <w:r w:rsidRPr="00A94D98">
        <w:rPr>
          <w:rFonts w:asciiTheme="minorHAnsi" w:hAnsiTheme="minorHAnsi" w:cstheme="minorHAnsi"/>
          <w:szCs w:val="18"/>
          <w:shd w:val="clear" w:color="auto" w:fill="FFFFFF"/>
        </w:rPr>
        <w:t xml:space="preserve">, managing director, solicitor at </w:t>
      </w:r>
      <w:proofErr w:type="spellStart"/>
      <w:r w:rsidRPr="00A94D98">
        <w:rPr>
          <w:rFonts w:asciiTheme="minorHAnsi" w:hAnsiTheme="minorHAnsi" w:cstheme="minorHAnsi"/>
          <w:szCs w:val="18"/>
          <w:shd w:val="clear" w:color="auto" w:fill="FFFFFF"/>
        </w:rPr>
        <w:t>Ridouts</w:t>
      </w:r>
      <w:proofErr w:type="spellEnd"/>
      <w:r w:rsidRPr="00A94D98">
        <w:rPr>
          <w:rFonts w:asciiTheme="minorHAnsi" w:hAnsiTheme="minorHAnsi" w:cstheme="minorHAnsi"/>
          <w:szCs w:val="18"/>
          <w:shd w:val="clear" w:color="auto" w:fill="FFFFFF"/>
        </w:rPr>
        <w:t xml:space="preserve"> Professional Services Ltd.</w:t>
      </w:r>
    </w:p>
    <w:p w14:paraId="39990034" w14:textId="3DA98EC7" w:rsidR="00D36315" w:rsidRDefault="00D36315" w:rsidP="00D36315"/>
    <w:p w14:paraId="2BBCC789" w14:textId="003D5C41" w:rsidR="000A38D3" w:rsidRDefault="00A94D98" w:rsidP="00050133">
      <w:pPr>
        <w:pStyle w:val="Heading3"/>
        <w:spacing w:after="0"/>
        <w:textAlignment w:val="baseline"/>
        <w:rPr>
          <w:rFonts w:asciiTheme="minorHAnsi" w:hAnsiTheme="minorHAnsi" w:cstheme="minorHAnsi"/>
          <w:color w:val="6D6E71"/>
          <w:sz w:val="18"/>
          <w:szCs w:val="18"/>
        </w:rPr>
      </w:pPr>
      <w:r>
        <w:rPr>
          <w:rFonts w:asciiTheme="minorHAnsi" w:hAnsiTheme="minorHAnsi" w:cstheme="minorHAnsi"/>
          <w:color w:val="6D6E71"/>
          <w:sz w:val="18"/>
          <w:szCs w:val="18"/>
        </w:rPr>
        <w:t xml:space="preserve">See News Analysis: </w:t>
      </w:r>
      <w:r w:rsidR="00D36315" w:rsidRPr="00D36315">
        <w:rPr>
          <w:rFonts w:asciiTheme="minorHAnsi" w:hAnsiTheme="minorHAnsi" w:cstheme="minorHAnsi"/>
          <w:color w:val="6D6E71"/>
          <w:sz w:val="18"/>
          <w:szCs w:val="18"/>
        </w:rPr>
        <w:t> </w:t>
      </w:r>
      <w:hyperlink r:id="rId46" w:history="1">
        <w:r w:rsidR="00D36315" w:rsidRPr="00D36315">
          <w:rPr>
            <w:rStyle w:val="Hyperlink"/>
            <w:rFonts w:asciiTheme="minorHAnsi" w:hAnsiTheme="minorHAnsi" w:cstheme="minorHAnsi"/>
            <w:color w:val="0077CC"/>
            <w:sz w:val="18"/>
            <w:szCs w:val="18"/>
            <w:bdr w:val="none" w:sz="0" w:space="0" w:color="auto" w:frame="1"/>
          </w:rPr>
          <w:t>Care Regulation—Standard of Proof to justify Action (R (</w:t>
        </w:r>
        <w:proofErr w:type="spellStart"/>
        <w:r w:rsidR="00D36315" w:rsidRPr="00D36315">
          <w:rPr>
            <w:rStyle w:val="Hyperlink"/>
            <w:rFonts w:asciiTheme="minorHAnsi" w:hAnsiTheme="minorHAnsi" w:cstheme="minorHAnsi"/>
            <w:color w:val="0077CC"/>
            <w:sz w:val="18"/>
            <w:szCs w:val="18"/>
            <w:bdr w:val="none" w:sz="0" w:space="0" w:color="auto" w:frame="1"/>
          </w:rPr>
          <w:t>Advinia</w:t>
        </w:r>
        <w:proofErr w:type="spellEnd"/>
        <w:r w:rsidR="00D36315" w:rsidRPr="00D36315">
          <w:rPr>
            <w:rStyle w:val="Hyperlink"/>
            <w:rFonts w:asciiTheme="minorHAnsi" w:hAnsiTheme="minorHAnsi" w:cstheme="minorHAnsi"/>
            <w:color w:val="0077CC"/>
            <w:sz w:val="18"/>
            <w:szCs w:val="18"/>
            <w:bdr w:val="none" w:sz="0" w:space="0" w:color="auto" w:frame="1"/>
          </w:rPr>
          <w:t xml:space="preserve"> Healthcare Limited) v. Care Quality Commission)</w:t>
        </w:r>
      </w:hyperlink>
    </w:p>
    <w:p w14:paraId="4D08D0F3" w14:textId="77777777" w:rsidR="00050133" w:rsidRPr="00050133" w:rsidRDefault="00050133" w:rsidP="00050133"/>
    <w:p w14:paraId="54F8BDC7" w14:textId="77777777" w:rsidR="00812606" w:rsidRPr="00D36315" w:rsidRDefault="00812606" w:rsidP="00812606">
      <w:pPr>
        <w:ind w:right="737"/>
        <w:rPr>
          <w:rFonts w:asciiTheme="minorHAnsi" w:hAnsiTheme="minorHAnsi" w:cstheme="minorHAnsi"/>
        </w:rPr>
      </w:pPr>
    </w:p>
    <w:p w14:paraId="023A5BF5" w14:textId="77777777" w:rsidR="00D340FE" w:rsidRPr="00D36315" w:rsidRDefault="00043F64">
      <w:pPr>
        <w:spacing w:after="405" w:line="259" w:lineRule="auto"/>
        <w:ind w:left="18" w:right="0" w:firstLine="0"/>
        <w:rPr>
          <w:rFonts w:asciiTheme="minorHAnsi" w:hAnsiTheme="minorHAnsi" w:cstheme="minorHAnsi"/>
        </w:rPr>
      </w:pPr>
      <w:r w:rsidRPr="00D36315">
        <w:rPr>
          <w:rFonts w:asciiTheme="minorHAnsi" w:hAnsiTheme="minorHAnsi" w:cstheme="minorHAnsi"/>
          <w:noProof/>
        </w:rPr>
        <w:drawing>
          <wp:inline distT="0" distB="0" distL="0" distR="0" wp14:anchorId="473C4DEE" wp14:editId="6F867BF3">
            <wp:extent cx="6632448" cy="1146048"/>
            <wp:effectExtent l="0" t="0" r="0" b="0"/>
            <wp:docPr id="7479" name="Picture 7479"/>
            <wp:cNvGraphicFramePr/>
            <a:graphic xmlns:a="http://schemas.openxmlformats.org/drawingml/2006/main">
              <a:graphicData uri="http://schemas.openxmlformats.org/drawingml/2006/picture">
                <pic:pic xmlns:pic="http://schemas.openxmlformats.org/drawingml/2006/picture">
                  <pic:nvPicPr>
                    <pic:cNvPr id="7479" name="Picture 7479"/>
                    <pic:cNvPicPr/>
                  </pic:nvPicPr>
                  <pic:blipFill>
                    <a:blip r:embed="rId47"/>
                    <a:stretch>
                      <a:fillRect/>
                    </a:stretch>
                  </pic:blipFill>
                  <pic:spPr>
                    <a:xfrm>
                      <a:off x="0" y="0"/>
                      <a:ext cx="6632448" cy="1146048"/>
                    </a:xfrm>
                    <a:prstGeom prst="rect">
                      <a:avLst/>
                    </a:prstGeom>
                  </pic:spPr>
                </pic:pic>
              </a:graphicData>
            </a:graphic>
          </wp:inline>
        </w:drawing>
      </w:r>
    </w:p>
    <w:p w14:paraId="13E6712A" w14:textId="77777777" w:rsidR="00D340FE" w:rsidRPr="00D36315" w:rsidRDefault="00043F64">
      <w:pPr>
        <w:pStyle w:val="Heading1"/>
        <w:ind w:left="2"/>
        <w:rPr>
          <w:rFonts w:asciiTheme="minorHAnsi" w:hAnsiTheme="minorHAnsi" w:cstheme="minorHAnsi"/>
        </w:rPr>
      </w:pPr>
      <w:r w:rsidRPr="00D36315">
        <w:rPr>
          <w:rFonts w:asciiTheme="minorHAnsi" w:hAnsiTheme="minorHAnsi" w:cstheme="minorHAnsi"/>
        </w:rPr>
        <w:t>POLICY PAPERS AND GUIDANCE</w:t>
      </w:r>
    </w:p>
    <w:p w14:paraId="78654EAD" w14:textId="77777777" w:rsidR="00992082" w:rsidRDefault="00992082" w:rsidP="00992082">
      <w:pPr>
        <w:spacing w:after="0" w:line="265" w:lineRule="auto"/>
        <w:ind w:left="10" w:right="0"/>
        <w:rPr>
          <w:rStyle w:val="hit"/>
          <w:rFonts w:asciiTheme="minorHAnsi" w:hAnsiTheme="minorHAnsi" w:cstheme="minorHAnsi"/>
          <w:b/>
          <w:bCs/>
          <w:sz w:val="28"/>
          <w:szCs w:val="28"/>
          <w:lang w:val="en"/>
        </w:rPr>
      </w:pPr>
      <w:r w:rsidRPr="00D36315">
        <w:rPr>
          <w:rStyle w:val="hit"/>
          <w:rFonts w:asciiTheme="minorHAnsi" w:hAnsiTheme="minorHAnsi" w:cstheme="minorHAnsi"/>
          <w:b/>
          <w:bCs/>
          <w:sz w:val="28"/>
          <w:szCs w:val="28"/>
          <w:lang w:val="en"/>
        </w:rPr>
        <w:t>Education</w:t>
      </w:r>
    </w:p>
    <w:p w14:paraId="618838B5" w14:textId="77777777" w:rsidR="00992082" w:rsidRPr="00EE600C" w:rsidRDefault="00992082" w:rsidP="00992082">
      <w:pPr>
        <w:spacing w:after="120" w:line="265" w:lineRule="auto"/>
        <w:ind w:left="10" w:right="0"/>
        <w:rPr>
          <w:rStyle w:val="hit"/>
          <w:rFonts w:asciiTheme="minorHAnsi" w:hAnsiTheme="minorHAnsi" w:cstheme="minorHAnsi"/>
          <w:b/>
          <w:bCs/>
          <w:sz w:val="22"/>
          <w:bdr w:val="none" w:sz="0" w:space="0" w:color="auto" w:frame="1"/>
        </w:rPr>
      </w:pPr>
      <w:r w:rsidRPr="00EE600C">
        <w:rPr>
          <w:rFonts w:asciiTheme="minorHAnsi" w:hAnsiTheme="minorHAnsi" w:cstheme="minorHAnsi"/>
          <w:b/>
          <w:bCs/>
          <w:sz w:val="22"/>
        </w:rPr>
        <w:t>DfE publishes updated guidance on safeguarding </w:t>
      </w:r>
      <w:bookmarkStart w:id="26" w:name="ORIGHIT_31"/>
      <w:bookmarkStart w:id="27" w:name="HIT_31"/>
      <w:bookmarkEnd w:id="26"/>
      <w:bookmarkEnd w:id="27"/>
      <w:r w:rsidRPr="00EE600C">
        <w:rPr>
          <w:rStyle w:val="hit"/>
          <w:rFonts w:asciiTheme="minorHAnsi" w:hAnsiTheme="minorHAnsi" w:cstheme="minorHAnsi"/>
          <w:b/>
          <w:bCs/>
          <w:sz w:val="22"/>
          <w:bdr w:val="none" w:sz="0" w:space="0" w:color="auto" w:frame="1"/>
        </w:rPr>
        <w:t>children</w:t>
      </w:r>
      <w:r w:rsidRPr="00EE600C">
        <w:rPr>
          <w:rFonts w:asciiTheme="minorHAnsi" w:hAnsiTheme="minorHAnsi" w:cstheme="minorHAnsi"/>
          <w:b/>
          <w:bCs/>
          <w:sz w:val="22"/>
        </w:rPr>
        <w:t> in </w:t>
      </w:r>
      <w:bookmarkStart w:id="28" w:name="ORIGHIT_32"/>
      <w:bookmarkStart w:id="29" w:name="HIT_32"/>
      <w:bookmarkEnd w:id="28"/>
      <w:bookmarkEnd w:id="29"/>
      <w:r w:rsidRPr="00EE600C">
        <w:rPr>
          <w:rStyle w:val="hit"/>
          <w:rFonts w:asciiTheme="minorHAnsi" w:hAnsiTheme="minorHAnsi" w:cstheme="minorHAnsi"/>
          <w:b/>
          <w:bCs/>
          <w:sz w:val="22"/>
          <w:bdr w:val="none" w:sz="0" w:space="0" w:color="auto" w:frame="1"/>
        </w:rPr>
        <w:t>education</w:t>
      </w:r>
    </w:p>
    <w:p w14:paraId="41F46D51" w14:textId="77777777" w:rsidR="00992082" w:rsidRPr="00EE600C" w:rsidRDefault="00992082" w:rsidP="00E010AF">
      <w:pPr>
        <w:spacing w:after="0"/>
        <w:ind w:left="10" w:right="0"/>
        <w:rPr>
          <w:rFonts w:asciiTheme="minorHAnsi" w:hAnsiTheme="minorHAnsi" w:cstheme="minorHAnsi"/>
          <w:b/>
          <w:bCs/>
          <w:szCs w:val="18"/>
        </w:rPr>
      </w:pPr>
      <w:r w:rsidRPr="00EE600C">
        <w:rPr>
          <w:rStyle w:val="Strong"/>
          <w:rFonts w:asciiTheme="minorHAnsi" w:hAnsiTheme="minorHAnsi" w:cstheme="minorHAnsi"/>
          <w:b w:val="0"/>
          <w:bCs w:val="0"/>
          <w:szCs w:val="18"/>
          <w:bdr w:val="none" w:sz="0" w:space="0" w:color="auto" w:frame="1"/>
          <w:shd w:val="clear" w:color="auto" w:fill="FFFFFF"/>
        </w:rPr>
        <w:t>The Department for </w:t>
      </w:r>
      <w:bookmarkStart w:id="30" w:name="ORIGHIT_34"/>
      <w:bookmarkStart w:id="31" w:name="HIT_34"/>
      <w:bookmarkEnd w:id="30"/>
      <w:bookmarkEnd w:id="31"/>
      <w:r w:rsidRPr="00EE600C">
        <w:rPr>
          <w:rStyle w:val="hit"/>
          <w:rFonts w:asciiTheme="minorHAnsi" w:hAnsiTheme="minorHAnsi" w:cstheme="minorHAnsi"/>
          <w:szCs w:val="18"/>
          <w:bdr w:val="none" w:sz="0" w:space="0" w:color="auto" w:frame="1"/>
          <w:shd w:val="clear" w:color="auto" w:fill="FFFFFF"/>
        </w:rPr>
        <w:t>Education</w:t>
      </w:r>
      <w:r w:rsidRPr="00EE600C">
        <w:rPr>
          <w:rStyle w:val="Strong"/>
          <w:rFonts w:asciiTheme="minorHAnsi" w:hAnsiTheme="minorHAnsi" w:cstheme="minorHAnsi"/>
          <w:szCs w:val="18"/>
          <w:bdr w:val="none" w:sz="0" w:space="0" w:color="auto" w:frame="1"/>
          <w:shd w:val="clear" w:color="auto" w:fill="FFFFFF"/>
        </w:rPr>
        <w:t> </w:t>
      </w:r>
      <w:r w:rsidRPr="00EE600C">
        <w:rPr>
          <w:rStyle w:val="Strong"/>
          <w:rFonts w:asciiTheme="minorHAnsi" w:hAnsiTheme="minorHAnsi" w:cstheme="minorHAnsi"/>
          <w:b w:val="0"/>
          <w:bCs w:val="0"/>
          <w:szCs w:val="18"/>
          <w:bdr w:val="none" w:sz="0" w:space="0" w:color="auto" w:frame="1"/>
          <w:shd w:val="clear" w:color="auto" w:fill="FFFFFF"/>
        </w:rPr>
        <w:t>(DfE) has published updated statutory guidance for schools and colleges on </w:t>
      </w:r>
      <w:bookmarkStart w:id="32" w:name="ORIGHIT_6"/>
      <w:bookmarkStart w:id="33" w:name="HIT_6"/>
      <w:bookmarkEnd w:id="32"/>
      <w:bookmarkEnd w:id="33"/>
      <w:r w:rsidRPr="00EE600C">
        <w:rPr>
          <w:rStyle w:val="hit"/>
          <w:rFonts w:asciiTheme="minorHAnsi" w:hAnsiTheme="minorHAnsi" w:cstheme="minorHAnsi"/>
          <w:szCs w:val="18"/>
          <w:bdr w:val="none" w:sz="0" w:space="0" w:color="auto" w:frame="1"/>
          <w:shd w:val="clear" w:color="auto" w:fill="FFFFFF"/>
        </w:rPr>
        <w:t>safer</w:t>
      </w:r>
      <w:r w:rsidRPr="00EE600C">
        <w:rPr>
          <w:rStyle w:val="Strong"/>
          <w:rFonts w:asciiTheme="minorHAnsi" w:hAnsiTheme="minorHAnsi" w:cstheme="minorHAnsi"/>
          <w:b w:val="0"/>
          <w:bCs w:val="0"/>
          <w:szCs w:val="18"/>
          <w:bdr w:val="none" w:sz="0" w:space="0" w:color="auto" w:frame="1"/>
          <w:shd w:val="clear" w:color="auto" w:fill="FFFFFF"/>
        </w:rPr>
        <w:t> recruitment and </w:t>
      </w:r>
      <w:bookmarkStart w:id="34" w:name="ORIGHIT_7"/>
      <w:bookmarkStart w:id="35" w:name="HIT_7"/>
      <w:bookmarkEnd w:id="34"/>
      <w:bookmarkEnd w:id="35"/>
      <w:r w:rsidRPr="00EE600C">
        <w:rPr>
          <w:rStyle w:val="hit"/>
          <w:rFonts w:asciiTheme="minorHAnsi" w:hAnsiTheme="minorHAnsi" w:cstheme="minorHAnsi"/>
          <w:szCs w:val="18"/>
          <w:bdr w:val="none" w:sz="0" w:space="0" w:color="auto" w:frame="1"/>
          <w:shd w:val="clear" w:color="auto" w:fill="FFFFFF"/>
        </w:rPr>
        <w:t>keeping</w:t>
      </w:r>
      <w:r w:rsidRPr="00EE600C">
        <w:rPr>
          <w:rStyle w:val="Strong"/>
          <w:rFonts w:asciiTheme="minorHAnsi" w:hAnsiTheme="minorHAnsi" w:cstheme="minorHAnsi"/>
          <w:szCs w:val="18"/>
          <w:bdr w:val="none" w:sz="0" w:space="0" w:color="auto" w:frame="1"/>
          <w:shd w:val="clear" w:color="auto" w:fill="FFFFFF"/>
        </w:rPr>
        <w:t> </w:t>
      </w:r>
      <w:bookmarkStart w:id="36" w:name="ORIGHIT_8"/>
      <w:bookmarkStart w:id="37" w:name="HIT_8"/>
      <w:bookmarkEnd w:id="36"/>
      <w:bookmarkEnd w:id="37"/>
      <w:r w:rsidRPr="00EE600C">
        <w:rPr>
          <w:rStyle w:val="hit"/>
          <w:rFonts w:asciiTheme="minorHAnsi" w:hAnsiTheme="minorHAnsi" w:cstheme="minorHAnsi"/>
          <w:szCs w:val="18"/>
          <w:bdr w:val="none" w:sz="0" w:space="0" w:color="auto" w:frame="1"/>
          <w:shd w:val="clear" w:color="auto" w:fill="FFFFFF"/>
        </w:rPr>
        <w:t>children</w:t>
      </w:r>
      <w:r w:rsidRPr="00EE600C">
        <w:rPr>
          <w:rStyle w:val="Strong"/>
          <w:rFonts w:asciiTheme="minorHAnsi" w:hAnsiTheme="minorHAnsi" w:cstheme="minorHAnsi"/>
          <w:szCs w:val="18"/>
          <w:bdr w:val="none" w:sz="0" w:space="0" w:color="auto" w:frame="1"/>
          <w:shd w:val="clear" w:color="auto" w:fill="FFFFFF"/>
        </w:rPr>
        <w:t> </w:t>
      </w:r>
      <w:bookmarkStart w:id="38" w:name="ORIGHIT_9"/>
      <w:bookmarkStart w:id="39" w:name="HIT_9"/>
      <w:bookmarkEnd w:id="38"/>
      <w:bookmarkEnd w:id="39"/>
      <w:r w:rsidRPr="00EE600C">
        <w:rPr>
          <w:rStyle w:val="hit"/>
          <w:rFonts w:asciiTheme="minorHAnsi" w:hAnsiTheme="minorHAnsi" w:cstheme="minorHAnsi"/>
          <w:szCs w:val="18"/>
          <w:bdr w:val="none" w:sz="0" w:space="0" w:color="auto" w:frame="1"/>
          <w:shd w:val="clear" w:color="auto" w:fill="FFFFFF"/>
        </w:rPr>
        <w:t>safe</w:t>
      </w:r>
      <w:bookmarkStart w:id="40" w:name="ORIGHIT_10"/>
      <w:bookmarkStart w:id="41" w:name="HIT_10"/>
      <w:bookmarkEnd w:id="40"/>
      <w:bookmarkEnd w:id="41"/>
      <w:r w:rsidRPr="00EE600C">
        <w:rPr>
          <w:rStyle w:val="hit"/>
          <w:rFonts w:asciiTheme="minorHAnsi" w:hAnsiTheme="minorHAnsi" w:cstheme="minorHAnsi"/>
          <w:szCs w:val="18"/>
          <w:bdr w:val="none" w:sz="0" w:space="0" w:color="auto" w:frame="1"/>
          <w:shd w:val="clear" w:color="auto" w:fill="FFFFFF"/>
        </w:rPr>
        <w:t> in </w:t>
      </w:r>
      <w:bookmarkStart w:id="42" w:name="ORIGHIT_11"/>
      <w:bookmarkStart w:id="43" w:name="HIT_11"/>
      <w:bookmarkEnd w:id="42"/>
      <w:bookmarkEnd w:id="43"/>
      <w:r w:rsidRPr="00EE600C">
        <w:rPr>
          <w:rStyle w:val="hit"/>
          <w:rFonts w:asciiTheme="minorHAnsi" w:hAnsiTheme="minorHAnsi" w:cstheme="minorHAnsi"/>
          <w:szCs w:val="18"/>
          <w:bdr w:val="none" w:sz="0" w:space="0" w:color="auto" w:frame="1"/>
          <w:shd w:val="clear" w:color="auto" w:fill="FFFFFF"/>
        </w:rPr>
        <w:t>education</w:t>
      </w:r>
      <w:r w:rsidRPr="00EE600C">
        <w:rPr>
          <w:rStyle w:val="Strong"/>
          <w:rFonts w:asciiTheme="minorHAnsi" w:hAnsiTheme="minorHAnsi" w:cstheme="minorHAnsi"/>
          <w:b w:val="0"/>
          <w:bCs w:val="0"/>
          <w:szCs w:val="18"/>
          <w:bdr w:val="none" w:sz="0" w:space="0" w:color="auto" w:frame="1"/>
          <w:shd w:val="clear" w:color="auto" w:fill="FFFFFF"/>
        </w:rPr>
        <w:t>, following a consultation on the proposed revisions. The guidance is for teachers and staff at schools, as well as governing bodies, proprietors and management committees. Both the government response to the consultation and the updated guidance cover safeguarding information for staff, the management of safeguarding, </w:t>
      </w:r>
      <w:bookmarkStart w:id="44" w:name="ORIGHIT_35"/>
      <w:bookmarkStart w:id="45" w:name="HIT_35"/>
      <w:bookmarkEnd w:id="44"/>
      <w:bookmarkEnd w:id="45"/>
      <w:r w:rsidRPr="00D73A97">
        <w:rPr>
          <w:rStyle w:val="hit"/>
          <w:rFonts w:asciiTheme="minorHAnsi" w:hAnsiTheme="minorHAnsi" w:cstheme="minorHAnsi"/>
          <w:szCs w:val="18"/>
          <w:bdr w:val="none" w:sz="0" w:space="0" w:color="auto" w:frame="1"/>
          <w:shd w:val="clear" w:color="auto" w:fill="FFFFFF"/>
        </w:rPr>
        <w:t>safe</w:t>
      </w:r>
      <w:r w:rsidRPr="00E010AF">
        <w:rPr>
          <w:rStyle w:val="hit"/>
          <w:rFonts w:asciiTheme="minorHAnsi" w:hAnsiTheme="minorHAnsi" w:cstheme="minorHAnsi"/>
          <w:szCs w:val="18"/>
          <w:bdr w:val="none" w:sz="0" w:space="0" w:color="auto" w:frame="1"/>
          <w:shd w:val="clear" w:color="auto" w:fill="FFFFFF"/>
        </w:rPr>
        <w:t>r</w:t>
      </w:r>
      <w:r w:rsidRPr="00D73A97">
        <w:rPr>
          <w:rStyle w:val="Strong"/>
          <w:rFonts w:asciiTheme="minorHAnsi" w:hAnsiTheme="minorHAnsi" w:cstheme="minorHAnsi"/>
          <w:b w:val="0"/>
          <w:bCs w:val="0"/>
          <w:szCs w:val="18"/>
          <w:bdr w:val="none" w:sz="0" w:space="0" w:color="auto" w:frame="1"/>
          <w:shd w:val="clear" w:color="auto" w:fill="FFFFFF"/>
        </w:rPr>
        <w:t> </w:t>
      </w:r>
      <w:r w:rsidRPr="00EE600C">
        <w:rPr>
          <w:rStyle w:val="Strong"/>
          <w:rFonts w:asciiTheme="minorHAnsi" w:hAnsiTheme="minorHAnsi" w:cstheme="minorHAnsi"/>
          <w:b w:val="0"/>
          <w:bCs w:val="0"/>
          <w:szCs w:val="18"/>
          <w:bdr w:val="none" w:sz="0" w:space="0" w:color="auto" w:frame="1"/>
          <w:shd w:val="clear" w:color="auto" w:fill="FFFFFF"/>
        </w:rPr>
        <w:t>recruitment, allegations made against school staff and </w:t>
      </w:r>
      <w:bookmarkStart w:id="46" w:name="ORIGHIT_36"/>
      <w:bookmarkStart w:id="47" w:name="HIT_36"/>
      <w:bookmarkEnd w:id="46"/>
      <w:bookmarkEnd w:id="47"/>
      <w:r w:rsidRPr="00E010AF">
        <w:rPr>
          <w:rStyle w:val="hit"/>
          <w:rFonts w:asciiTheme="minorHAnsi" w:hAnsiTheme="minorHAnsi" w:cstheme="minorHAnsi"/>
          <w:szCs w:val="18"/>
          <w:bdr w:val="none" w:sz="0" w:space="0" w:color="auto" w:frame="1"/>
          <w:shd w:val="clear" w:color="auto" w:fill="FFFFFF"/>
        </w:rPr>
        <w:t>children</w:t>
      </w:r>
      <w:r w:rsidRPr="00EE600C">
        <w:rPr>
          <w:rStyle w:val="Strong"/>
          <w:rFonts w:asciiTheme="minorHAnsi" w:hAnsiTheme="minorHAnsi" w:cstheme="minorHAnsi"/>
          <w:b w:val="0"/>
          <w:bCs w:val="0"/>
          <w:szCs w:val="18"/>
          <w:bdr w:val="none" w:sz="0" w:space="0" w:color="auto" w:frame="1"/>
          <w:shd w:val="clear" w:color="auto" w:fill="FFFFFF"/>
        </w:rPr>
        <w:t> on sexual violence and harassment against </w:t>
      </w:r>
      <w:bookmarkStart w:id="48" w:name="ORIGHIT_37"/>
      <w:bookmarkStart w:id="49" w:name="HIT_37"/>
      <w:bookmarkEnd w:id="48"/>
      <w:bookmarkEnd w:id="49"/>
      <w:r w:rsidRPr="00EE600C">
        <w:rPr>
          <w:rStyle w:val="hit"/>
          <w:rFonts w:asciiTheme="minorHAnsi" w:hAnsiTheme="minorHAnsi" w:cstheme="minorHAnsi"/>
          <w:szCs w:val="18"/>
          <w:bdr w:val="none" w:sz="0" w:space="0" w:color="auto" w:frame="1"/>
          <w:shd w:val="clear" w:color="auto" w:fill="FFFFFF"/>
        </w:rPr>
        <w:t>children</w:t>
      </w:r>
      <w:r w:rsidRPr="00EE600C">
        <w:rPr>
          <w:rStyle w:val="Strong"/>
          <w:rFonts w:asciiTheme="minorHAnsi" w:hAnsiTheme="minorHAnsi" w:cstheme="minorHAnsi"/>
          <w:szCs w:val="18"/>
          <w:bdr w:val="none" w:sz="0" w:space="0" w:color="auto" w:frame="1"/>
          <w:shd w:val="clear" w:color="auto" w:fill="FFFFFF"/>
        </w:rPr>
        <w:t>.</w:t>
      </w:r>
      <w:r w:rsidRPr="00EE600C">
        <w:rPr>
          <w:rStyle w:val="Strong"/>
          <w:rFonts w:asciiTheme="minorHAnsi" w:hAnsiTheme="minorHAnsi" w:cstheme="minorHAnsi"/>
          <w:b w:val="0"/>
          <w:bCs w:val="0"/>
          <w:szCs w:val="18"/>
          <w:bdr w:val="none" w:sz="0" w:space="0" w:color="auto" w:frame="1"/>
          <w:shd w:val="clear" w:color="auto" w:fill="FFFFFF"/>
        </w:rPr>
        <w:t xml:space="preserve"> The updated guidance comes into force on 1 September 2022 and schools and colleges should continue to use the 2021 guidance until that date.</w:t>
      </w:r>
    </w:p>
    <w:p w14:paraId="4B3E0CBE" w14:textId="77777777" w:rsidR="00D73A97" w:rsidRDefault="00D73A97" w:rsidP="00992082">
      <w:pPr>
        <w:spacing w:after="120" w:line="265" w:lineRule="auto"/>
        <w:ind w:left="2" w:right="223"/>
        <w:rPr>
          <w:rFonts w:asciiTheme="minorHAnsi" w:hAnsiTheme="minorHAnsi" w:cstheme="minorHAnsi"/>
          <w:sz w:val="20"/>
          <w:szCs w:val="20"/>
          <w:shd w:val="clear" w:color="auto" w:fill="FFFFFF"/>
        </w:rPr>
      </w:pPr>
    </w:p>
    <w:p w14:paraId="5912960A" w14:textId="09DF0135" w:rsidR="00992082" w:rsidRDefault="00992082" w:rsidP="00992082">
      <w:pPr>
        <w:spacing w:after="120" w:line="265" w:lineRule="auto"/>
        <w:ind w:left="2" w:right="223"/>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See: </w:t>
      </w:r>
      <w:r w:rsidRPr="00EE600C">
        <w:rPr>
          <w:rFonts w:asciiTheme="minorHAnsi" w:hAnsiTheme="minorHAnsi" w:cstheme="minorHAnsi"/>
          <w:szCs w:val="18"/>
          <w:shd w:val="clear" w:color="auto" w:fill="FFFFFF"/>
        </w:rPr>
        <w:t>LNB News 20/05/2022 76</w:t>
      </w:r>
      <w:r>
        <w:rPr>
          <w:rFonts w:asciiTheme="minorHAnsi" w:hAnsiTheme="minorHAnsi" w:cstheme="minorHAnsi"/>
          <w:szCs w:val="18"/>
          <w:shd w:val="clear" w:color="auto" w:fill="FFFFFF"/>
        </w:rPr>
        <w:t xml:space="preserve"> and </w:t>
      </w:r>
      <w:r w:rsidRPr="00D36315">
        <w:rPr>
          <w:rFonts w:asciiTheme="minorHAnsi" w:hAnsiTheme="minorHAnsi" w:cstheme="minorHAnsi"/>
          <w:sz w:val="20"/>
          <w:szCs w:val="20"/>
          <w:shd w:val="clear" w:color="auto" w:fill="FFFFFF"/>
        </w:rPr>
        <w:t xml:space="preserve"> </w:t>
      </w:r>
      <w:r w:rsidRPr="00E010AF">
        <w:rPr>
          <w:rFonts w:asciiTheme="minorHAnsi" w:hAnsiTheme="minorHAnsi" w:cstheme="minorHAnsi"/>
          <w:szCs w:val="18"/>
          <w:shd w:val="clear" w:color="auto" w:fill="FFFFFF"/>
        </w:rPr>
        <w:t>News Analysis</w:t>
      </w:r>
      <w:r w:rsidRPr="00D36315">
        <w:rPr>
          <w:rFonts w:asciiTheme="minorHAnsi" w:hAnsiTheme="minorHAnsi" w:cstheme="minorHAnsi"/>
          <w:sz w:val="20"/>
          <w:szCs w:val="20"/>
          <w:shd w:val="clear" w:color="auto" w:fill="FFFFFF"/>
        </w:rPr>
        <w:t>: </w:t>
      </w:r>
      <w:hyperlink r:id="rId48" w:history="1">
        <w:r w:rsidRPr="00E010AF">
          <w:rPr>
            <w:rStyle w:val="Hyperlink"/>
            <w:rFonts w:asciiTheme="minorHAnsi" w:hAnsiTheme="minorHAnsi" w:cstheme="minorHAnsi"/>
            <w:color w:val="0077CC"/>
            <w:szCs w:val="18"/>
            <w:bdr w:val="none" w:sz="0" w:space="0" w:color="auto" w:frame="1"/>
            <w:shd w:val="clear" w:color="auto" w:fill="FFFFFF"/>
          </w:rPr>
          <w:t>Three main changes in draft Keeping Children Safe in Education 2022 guidance</w:t>
        </w:r>
      </w:hyperlink>
      <w:r w:rsidRPr="00E010AF">
        <w:rPr>
          <w:rFonts w:asciiTheme="minorHAnsi" w:hAnsiTheme="minorHAnsi" w:cstheme="minorHAnsi"/>
          <w:szCs w:val="18"/>
          <w:shd w:val="clear" w:color="auto" w:fill="FFFFFF"/>
        </w:rPr>
        <w:t>.</w:t>
      </w:r>
    </w:p>
    <w:p w14:paraId="690FB508" w14:textId="77777777" w:rsidR="00FC36FF" w:rsidRPr="00D36315" w:rsidRDefault="00FC36FF" w:rsidP="00992082">
      <w:pPr>
        <w:spacing w:after="120" w:line="265" w:lineRule="auto"/>
        <w:ind w:left="2" w:right="223"/>
        <w:rPr>
          <w:rFonts w:asciiTheme="minorHAnsi" w:hAnsiTheme="minorHAnsi" w:cstheme="minorHAnsi"/>
          <w:b/>
          <w:bCs/>
          <w:sz w:val="20"/>
          <w:szCs w:val="20"/>
        </w:rPr>
      </w:pPr>
    </w:p>
    <w:p w14:paraId="2989099C" w14:textId="77777777" w:rsidR="00EE600C" w:rsidRDefault="00AC0D50" w:rsidP="00EE600C">
      <w:pPr>
        <w:spacing w:after="0" w:line="265" w:lineRule="auto"/>
        <w:ind w:left="2" w:right="223"/>
        <w:rPr>
          <w:rFonts w:asciiTheme="minorHAnsi" w:hAnsiTheme="minorHAnsi" w:cstheme="minorHAnsi"/>
          <w:b/>
          <w:bCs/>
          <w:sz w:val="28"/>
          <w:szCs w:val="28"/>
        </w:rPr>
      </w:pPr>
      <w:r w:rsidRPr="00D36315">
        <w:rPr>
          <w:rFonts w:asciiTheme="minorHAnsi" w:hAnsiTheme="minorHAnsi" w:cstheme="minorHAnsi"/>
          <w:b/>
          <w:bCs/>
          <w:sz w:val="28"/>
          <w:szCs w:val="28"/>
        </w:rPr>
        <w:t>Local Government finance</w:t>
      </w:r>
    </w:p>
    <w:p w14:paraId="5FB80872" w14:textId="3A855E8D" w:rsidR="000A38D3" w:rsidRPr="00EE600C" w:rsidRDefault="000A38D3" w:rsidP="00DB0E6B">
      <w:pPr>
        <w:spacing w:after="0" w:line="265" w:lineRule="auto"/>
        <w:ind w:left="2" w:right="223"/>
        <w:rPr>
          <w:rFonts w:asciiTheme="minorHAnsi" w:hAnsiTheme="minorHAnsi" w:cstheme="minorHAnsi"/>
          <w:b/>
          <w:bCs/>
          <w:sz w:val="22"/>
        </w:rPr>
      </w:pPr>
      <w:r w:rsidRPr="00EE600C">
        <w:rPr>
          <w:rFonts w:asciiTheme="minorHAnsi" w:hAnsiTheme="minorHAnsi" w:cstheme="minorHAnsi"/>
          <w:b/>
          <w:bCs/>
          <w:sz w:val="22"/>
        </w:rPr>
        <w:t>Public Works Loan Board (PWLB) guidance updated for local authority applicants</w:t>
      </w:r>
    </w:p>
    <w:p w14:paraId="1CB82E02" w14:textId="1B4B0B0C" w:rsidR="000A38D3" w:rsidRPr="00EE600C" w:rsidRDefault="000A38D3" w:rsidP="00EE600C">
      <w:pPr>
        <w:spacing w:before="240" w:after="0" w:line="265" w:lineRule="auto"/>
        <w:ind w:left="2" w:right="223"/>
        <w:rPr>
          <w:rFonts w:asciiTheme="minorHAnsi" w:hAnsiTheme="minorHAnsi" w:cstheme="minorHAnsi"/>
          <w:b/>
          <w:bCs/>
          <w:szCs w:val="18"/>
        </w:rPr>
      </w:pPr>
      <w:r w:rsidRPr="00EE600C">
        <w:rPr>
          <w:rFonts w:asciiTheme="minorHAnsi" w:hAnsiTheme="minorHAnsi" w:cstheme="minorHAnsi"/>
          <w:szCs w:val="18"/>
        </w:rPr>
        <w:t xml:space="preserve">HM Treasury has updated its Public Works Loan Board (PWLB) guidance for lending to local authorities. The guidance says that PWLB will not usually advance new loans to local authorities if there is more than a small risk that the loan cannot be repaid without further government support. HM Treasury states that this guidance has been updated due to the high levels of debt and credit risks in some local authorities and is to ensure PWLB can continue to provide accessible, </w:t>
      </w:r>
      <w:r w:rsidR="00D73A97" w:rsidRPr="00EE600C">
        <w:rPr>
          <w:rFonts w:asciiTheme="minorHAnsi" w:hAnsiTheme="minorHAnsi" w:cstheme="minorHAnsi"/>
          <w:szCs w:val="18"/>
        </w:rPr>
        <w:t>low-cost</w:t>
      </w:r>
      <w:r w:rsidRPr="00EE600C">
        <w:rPr>
          <w:rFonts w:asciiTheme="minorHAnsi" w:hAnsiTheme="minorHAnsi" w:cstheme="minorHAnsi"/>
          <w:szCs w:val="18"/>
        </w:rPr>
        <w:t xml:space="preserve"> lending to local authorities. The guidance applies to any loan that was arranged from 26 November 2020.</w:t>
      </w:r>
    </w:p>
    <w:p w14:paraId="301DE01D" w14:textId="77777777" w:rsidR="00D73A97" w:rsidRDefault="00D73A97" w:rsidP="00EE600C">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p>
    <w:p w14:paraId="60C9D5AC" w14:textId="24F041ED" w:rsidR="000A38D3" w:rsidRPr="00EE600C" w:rsidRDefault="000A38D3" w:rsidP="00EE600C">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EE600C">
        <w:rPr>
          <w:rFonts w:asciiTheme="minorHAnsi" w:hAnsiTheme="minorHAnsi" w:cstheme="minorHAnsi"/>
          <w:color w:val="000000"/>
          <w:sz w:val="18"/>
          <w:szCs w:val="18"/>
        </w:rPr>
        <w:t>See: </w:t>
      </w:r>
      <w:hyperlink r:id="rId49" w:tgtFrame="_parent" w:history="1">
        <w:r w:rsidRPr="00EE600C">
          <w:rPr>
            <w:rStyle w:val="Hyperlink"/>
            <w:rFonts w:asciiTheme="minorHAnsi" w:hAnsiTheme="minorHAnsi" w:cstheme="minorHAnsi"/>
            <w:color w:val="0077CC"/>
            <w:sz w:val="18"/>
            <w:szCs w:val="18"/>
            <w:bdr w:val="none" w:sz="0" w:space="0" w:color="auto" w:frame="1"/>
          </w:rPr>
          <w:t>LNB News 17/05/2022 12</w:t>
        </w:r>
      </w:hyperlink>
      <w:r w:rsidRPr="00EE600C">
        <w:rPr>
          <w:rFonts w:asciiTheme="minorHAnsi" w:hAnsiTheme="minorHAnsi" w:cstheme="minorHAnsi"/>
          <w:color w:val="000000"/>
          <w:sz w:val="18"/>
          <w:szCs w:val="18"/>
        </w:rPr>
        <w:t>.</w:t>
      </w:r>
    </w:p>
    <w:p w14:paraId="35568D5A" w14:textId="77777777" w:rsidR="00EE600C" w:rsidRDefault="00EE600C" w:rsidP="00EE600C">
      <w:pPr>
        <w:spacing w:after="0" w:line="265" w:lineRule="auto"/>
        <w:ind w:left="10" w:right="0"/>
        <w:rPr>
          <w:rStyle w:val="hit"/>
          <w:rFonts w:asciiTheme="minorHAnsi" w:hAnsiTheme="minorHAnsi" w:cstheme="minorHAnsi"/>
          <w:b/>
          <w:bCs/>
          <w:sz w:val="28"/>
          <w:szCs w:val="28"/>
          <w:lang w:val="en"/>
        </w:rPr>
      </w:pPr>
    </w:p>
    <w:p w14:paraId="51D2DAD5" w14:textId="54799048" w:rsidR="00BB1572" w:rsidRPr="00D36315" w:rsidRDefault="00043F64" w:rsidP="00EE600C">
      <w:pPr>
        <w:pStyle w:val="Heading2"/>
        <w:ind w:left="10"/>
        <w:rPr>
          <w:rFonts w:asciiTheme="minorHAnsi" w:hAnsiTheme="minorHAnsi" w:cstheme="minorHAnsi"/>
        </w:rPr>
      </w:pPr>
      <w:r w:rsidRPr="00D36315">
        <w:rPr>
          <w:rFonts w:asciiTheme="minorHAnsi" w:hAnsiTheme="minorHAnsi" w:cstheme="minorHAnsi"/>
        </w:rPr>
        <w:t xml:space="preserve">Public procurement </w:t>
      </w:r>
    </w:p>
    <w:p w14:paraId="74AA2ECE" w14:textId="597753B3" w:rsidR="00EA3CF7" w:rsidRPr="00EE600C" w:rsidRDefault="00EA3CF7" w:rsidP="00BB1572">
      <w:pPr>
        <w:pStyle w:val="Heading2"/>
        <w:ind w:left="2"/>
        <w:rPr>
          <w:rFonts w:asciiTheme="minorHAnsi" w:hAnsiTheme="minorHAnsi" w:cstheme="minorHAnsi"/>
          <w:sz w:val="22"/>
        </w:rPr>
      </w:pPr>
      <w:r w:rsidRPr="00EE600C">
        <w:rPr>
          <w:rFonts w:asciiTheme="minorHAnsi" w:hAnsiTheme="minorHAnsi" w:cstheme="minorHAnsi"/>
          <w:sz w:val="22"/>
        </w:rPr>
        <w:t>Cabinet Office publishes PPN 01/22 on Russian and Belarusian supplier contracts</w:t>
      </w:r>
    </w:p>
    <w:p w14:paraId="587CC5A5" w14:textId="77777777" w:rsidR="00EE600C" w:rsidRDefault="00EA3CF7" w:rsidP="00EE600C">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EE600C">
        <w:rPr>
          <w:rFonts w:asciiTheme="minorHAnsi" w:hAnsiTheme="minorHAnsi" w:cstheme="minorHAnsi"/>
          <w:color w:val="000000"/>
          <w:sz w:val="18"/>
          <w:szCs w:val="18"/>
        </w:rPr>
        <w:t>The Cabinet Office has published the Procurement Policy Note (PPN) 01/22 on contracts with suppliers from Russia and Belarus which sets out how contracting authorities can further cut ties with companies backed by the Russia and Belarus. The PPN applies to all central government departments, executive agencies and non-departmental public bodies. It contains information on identifying contracts, assessing risks, taking action to terminate, managing costs and reporting and record keeping. Alongside the PPN, a frequently asked questions document has also been published.</w:t>
      </w:r>
    </w:p>
    <w:p w14:paraId="7239AE74" w14:textId="77777777" w:rsidR="00D73A97" w:rsidRDefault="00D73A97" w:rsidP="00992082">
      <w:pPr>
        <w:pStyle w:val="NormalWeb"/>
        <w:shd w:val="clear" w:color="auto" w:fill="FFFFFF"/>
        <w:spacing w:before="0" w:beforeAutospacing="0" w:after="510" w:afterAutospacing="0"/>
        <w:ind w:right="195"/>
        <w:textAlignment w:val="baseline"/>
        <w:rPr>
          <w:rFonts w:asciiTheme="minorHAnsi" w:hAnsiTheme="minorHAnsi" w:cstheme="minorHAnsi"/>
          <w:color w:val="000000"/>
          <w:sz w:val="18"/>
          <w:szCs w:val="18"/>
        </w:rPr>
      </w:pPr>
    </w:p>
    <w:p w14:paraId="0AE629C6" w14:textId="052B8929" w:rsidR="00992082" w:rsidRDefault="00EA3CF7" w:rsidP="00992082">
      <w:pPr>
        <w:pStyle w:val="NormalWeb"/>
        <w:shd w:val="clear" w:color="auto" w:fill="FFFFFF"/>
        <w:spacing w:before="0" w:beforeAutospacing="0" w:after="510" w:afterAutospacing="0"/>
        <w:ind w:right="195"/>
        <w:textAlignment w:val="baseline"/>
        <w:rPr>
          <w:rFonts w:asciiTheme="minorHAnsi" w:hAnsiTheme="minorHAnsi" w:cstheme="minorHAnsi"/>
          <w:color w:val="6D6E71"/>
          <w:sz w:val="18"/>
          <w:szCs w:val="18"/>
        </w:rPr>
      </w:pPr>
      <w:r w:rsidRPr="00EE600C">
        <w:rPr>
          <w:rFonts w:asciiTheme="minorHAnsi" w:hAnsiTheme="minorHAnsi" w:cstheme="minorHAnsi"/>
          <w:color w:val="000000"/>
          <w:sz w:val="18"/>
          <w:szCs w:val="18"/>
        </w:rPr>
        <w:lastRenderedPageBreak/>
        <w:t>See: </w:t>
      </w:r>
      <w:hyperlink r:id="rId50" w:tgtFrame="_parent" w:history="1">
        <w:r w:rsidRPr="00EE600C">
          <w:rPr>
            <w:rStyle w:val="Hyperlink"/>
            <w:rFonts w:asciiTheme="minorHAnsi" w:hAnsiTheme="minorHAnsi" w:cstheme="minorHAnsi"/>
            <w:color w:val="0077CC"/>
            <w:sz w:val="18"/>
            <w:szCs w:val="18"/>
            <w:bdr w:val="none" w:sz="0" w:space="0" w:color="auto" w:frame="1"/>
          </w:rPr>
          <w:t>LNB News 28/03/2022 39</w:t>
        </w:r>
      </w:hyperlink>
      <w:r w:rsidR="00EE600C" w:rsidRPr="00EE600C">
        <w:rPr>
          <w:rFonts w:asciiTheme="minorHAnsi" w:hAnsiTheme="minorHAnsi" w:cstheme="minorHAnsi"/>
          <w:sz w:val="18"/>
          <w:szCs w:val="18"/>
        </w:rPr>
        <w:t xml:space="preserve"> and</w:t>
      </w:r>
      <w:r w:rsidR="000E1D71" w:rsidRPr="00EE600C">
        <w:rPr>
          <w:rFonts w:asciiTheme="minorHAnsi" w:hAnsiTheme="minorHAnsi" w:cstheme="minorHAnsi"/>
          <w:color w:val="000000"/>
          <w:sz w:val="18"/>
          <w:szCs w:val="18"/>
        </w:rPr>
        <w:t xml:space="preserve"> </w:t>
      </w:r>
      <w:r w:rsidR="000E1D71" w:rsidRPr="00EE600C">
        <w:rPr>
          <w:rFonts w:asciiTheme="minorHAnsi" w:hAnsiTheme="minorHAnsi" w:cstheme="minorHAnsi"/>
          <w:color w:val="6D6E71"/>
          <w:sz w:val="18"/>
          <w:szCs w:val="18"/>
        </w:rPr>
        <w:t> </w:t>
      </w:r>
      <w:r w:rsidR="000E1D71" w:rsidRPr="00EE600C">
        <w:rPr>
          <w:rFonts w:asciiTheme="minorHAnsi" w:hAnsiTheme="minorHAnsi" w:cstheme="minorHAnsi"/>
          <w:b/>
          <w:bCs/>
          <w:color w:val="6D6E71"/>
          <w:sz w:val="18"/>
          <w:szCs w:val="18"/>
        </w:rPr>
        <w:t>News Analysis</w:t>
      </w:r>
      <w:r w:rsidR="000E1D71" w:rsidRPr="00EE600C">
        <w:rPr>
          <w:rFonts w:asciiTheme="minorHAnsi" w:hAnsiTheme="minorHAnsi" w:cstheme="minorHAnsi"/>
          <w:color w:val="6D6E71"/>
          <w:sz w:val="18"/>
          <w:szCs w:val="18"/>
        </w:rPr>
        <w:t xml:space="preserve"> </w:t>
      </w:r>
      <w:hyperlink r:id="rId51" w:history="1">
        <w:r w:rsidR="000E1D71" w:rsidRPr="00EE600C">
          <w:rPr>
            <w:rStyle w:val="Hyperlink"/>
            <w:rFonts w:asciiTheme="minorHAnsi" w:eastAsia="Calibri" w:hAnsiTheme="minorHAnsi" w:cstheme="minorHAnsi"/>
            <w:color w:val="0077CC"/>
            <w:sz w:val="18"/>
            <w:szCs w:val="18"/>
            <w:bdr w:val="none" w:sz="0" w:space="0" w:color="auto" w:frame="1"/>
          </w:rPr>
          <w:t>Contracts with Russian and Belarusian suppliers</w:t>
        </w:r>
      </w:hyperlink>
    </w:p>
    <w:p w14:paraId="53711427" w14:textId="4902E3FD" w:rsidR="00992082" w:rsidRPr="00992082" w:rsidRDefault="00992082" w:rsidP="00992082">
      <w:pPr>
        <w:pStyle w:val="NormalWeb"/>
        <w:shd w:val="clear" w:color="auto" w:fill="FFFFFF"/>
        <w:spacing w:before="0" w:beforeAutospacing="0" w:after="0" w:afterAutospacing="0"/>
        <w:ind w:right="195"/>
        <w:textAlignment w:val="baseline"/>
        <w:rPr>
          <w:rFonts w:asciiTheme="minorHAnsi" w:hAnsiTheme="minorHAnsi" w:cstheme="minorHAnsi"/>
          <w:b/>
          <w:bCs/>
          <w:color w:val="000000"/>
          <w:sz w:val="28"/>
          <w:szCs w:val="28"/>
        </w:rPr>
      </w:pPr>
      <w:r w:rsidRPr="00992082">
        <w:rPr>
          <w:rFonts w:asciiTheme="minorHAnsi" w:hAnsiTheme="minorHAnsi" w:cstheme="minorHAnsi"/>
          <w:b/>
          <w:bCs/>
          <w:color w:val="000000"/>
          <w:sz w:val="28"/>
          <w:szCs w:val="28"/>
        </w:rPr>
        <w:t>Social Care</w:t>
      </w:r>
    </w:p>
    <w:p w14:paraId="139CA33B" w14:textId="3ADD3618" w:rsidR="00992082" w:rsidRPr="00992082" w:rsidRDefault="00992082" w:rsidP="00FC36FF">
      <w:pPr>
        <w:pStyle w:val="NormalWeb"/>
        <w:shd w:val="clear" w:color="auto" w:fill="FFFFFF"/>
        <w:spacing w:before="0" w:beforeAutospacing="0" w:after="0" w:afterAutospacing="0"/>
        <w:ind w:right="195"/>
        <w:textAlignment w:val="baseline"/>
        <w:rPr>
          <w:rFonts w:asciiTheme="minorHAnsi" w:hAnsiTheme="minorHAnsi" w:cstheme="minorHAnsi"/>
          <w:b/>
          <w:bCs/>
          <w:color w:val="6D6E71"/>
          <w:sz w:val="18"/>
          <w:szCs w:val="18"/>
        </w:rPr>
      </w:pPr>
      <w:r w:rsidRPr="00992082">
        <w:rPr>
          <w:rFonts w:asciiTheme="minorHAnsi" w:hAnsiTheme="minorHAnsi" w:cstheme="minorHAnsi"/>
          <w:b/>
          <w:bCs/>
          <w:color w:val="000000"/>
          <w:sz w:val="22"/>
          <w:szCs w:val="22"/>
        </w:rPr>
        <w:t>Liberty protection safeguards—a summary of the consultation</w:t>
      </w:r>
    </w:p>
    <w:p w14:paraId="7B2EC62D" w14:textId="77777777" w:rsidR="00992082" w:rsidRPr="00FC36FF" w:rsidRDefault="00992082" w:rsidP="00FC36FF">
      <w:pPr>
        <w:pStyle w:val="NormalWeb"/>
        <w:shd w:val="clear" w:color="auto" w:fill="FFFFFF"/>
        <w:spacing w:before="0" w:beforeAutospacing="0" w:after="0" w:afterAutospacing="0"/>
        <w:ind w:right="195"/>
        <w:textAlignment w:val="baseline"/>
        <w:rPr>
          <w:rFonts w:asciiTheme="minorHAnsi" w:hAnsiTheme="minorHAnsi" w:cstheme="minorHAnsi"/>
          <w:color w:val="000000"/>
          <w:sz w:val="18"/>
          <w:szCs w:val="18"/>
        </w:rPr>
      </w:pPr>
      <w:r w:rsidRPr="00FC36FF">
        <w:rPr>
          <w:rFonts w:asciiTheme="minorHAnsi" w:hAnsiTheme="minorHAnsi" w:cstheme="minorHAnsi"/>
          <w:color w:val="000000"/>
          <w:sz w:val="18"/>
          <w:szCs w:val="18"/>
        </w:rPr>
        <w:t xml:space="preserve">The government has recently published the consultation on the draft MCA code, including the liberty protection safeguards. In this briefing, the first of a series, Andrew Parsons, Julia Appleton, Marianne </w:t>
      </w:r>
      <w:proofErr w:type="spellStart"/>
      <w:r w:rsidRPr="00FC36FF">
        <w:rPr>
          <w:rFonts w:asciiTheme="minorHAnsi" w:hAnsiTheme="minorHAnsi" w:cstheme="minorHAnsi"/>
          <w:color w:val="000000"/>
          <w:sz w:val="18"/>
          <w:szCs w:val="18"/>
        </w:rPr>
        <w:t>Frall</w:t>
      </w:r>
      <w:proofErr w:type="spellEnd"/>
      <w:r w:rsidRPr="00FC36FF">
        <w:rPr>
          <w:rFonts w:asciiTheme="minorHAnsi" w:hAnsiTheme="minorHAnsi" w:cstheme="minorHAnsi"/>
          <w:color w:val="000000"/>
          <w:sz w:val="18"/>
          <w:szCs w:val="18"/>
        </w:rPr>
        <w:t xml:space="preserve"> and Rhys Barton of </w:t>
      </w:r>
      <w:proofErr w:type="spellStart"/>
      <w:r w:rsidRPr="00FC36FF">
        <w:rPr>
          <w:rFonts w:asciiTheme="minorHAnsi" w:hAnsiTheme="minorHAnsi" w:cstheme="minorHAnsi"/>
          <w:color w:val="000000"/>
          <w:sz w:val="18"/>
          <w:szCs w:val="18"/>
        </w:rPr>
        <w:t>RadcliffesLeBrasseur</w:t>
      </w:r>
      <w:proofErr w:type="spellEnd"/>
      <w:r w:rsidRPr="00FC36FF">
        <w:rPr>
          <w:rFonts w:asciiTheme="minorHAnsi" w:hAnsiTheme="minorHAnsi" w:cstheme="minorHAnsi"/>
          <w:color w:val="000000"/>
          <w:sz w:val="18"/>
          <w:szCs w:val="18"/>
        </w:rPr>
        <w:t xml:space="preserve"> LLP comment on the proposed code and consider what is a Deprivation of Liberty (</w:t>
      </w:r>
      <w:proofErr w:type="spellStart"/>
      <w:r w:rsidRPr="00FC36FF">
        <w:rPr>
          <w:rFonts w:asciiTheme="minorHAnsi" w:hAnsiTheme="minorHAnsi" w:cstheme="minorHAnsi"/>
          <w:color w:val="000000"/>
          <w:sz w:val="18"/>
          <w:szCs w:val="18"/>
        </w:rPr>
        <w:t>DoL</w:t>
      </w:r>
      <w:proofErr w:type="spellEnd"/>
      <w:r w:rsidRPr="00FC36FF">
        <w:rPr>
          <w:rFonts w:asciiTheme="minorHAnsi" w:hAnsiTheme="minorHAnsi" w:cstheme="minorHAnsi"/>
          <w:color w:val="000000"/>
          <w:sz w:val="18"/>
          <w:szCs w:val="18"/>
        </w:rPr>
        <w:t xml:space="preserve">), how the Liberty Protection Safeguards (LPS) process will be triggered, authorisation of the </w:t>
      </w:r>
      <w:proofErr w:type="spellStart"/>
      <w:r w:rsidRPr="00FC36FF">
        <w:rPr>
          <w:rFonts w:asciiTheme="minorHAnsi" w:hAnsiTheme="minorHAnsi" w:cstheme="minorHAnsi"/>
          <w:color w:val="000000"/>
          <w:sz w:val="18"/>
          <w:szCs w:val="18"/>
        </w:rPr>
        <w:t>DoL</w:t>
      </w:r>
      <w:proofErr w:type="spellEnd"/>
      <w:r w:rsidRPr="00FC36FF">
        <w:rPr>
          <w:rFonts w:asciiTheme="minorHAnsi" w:hAnsiTheme="minorHAnsi" w:cstheme="minorHAnsi"/>
          <w:color w:val="000000"/>
          <w:sz w:val="18"/>
          <w:szCs w:val="18"/>
        </w:rPr>
        <w:t xml:space="preserve"> by the relevant Responsible Body, special arrangements for care homes, review and renewal of measures, overlap with the Deprivation of Liberty Safeguards (</w:t>
      </w:r>
      <w:proofErr w:type="spellStart"/>
      <w:r w:rsidRPr="00FC36FF">
        <w:rPr>
          <w:rFonts w:asciiTheme="minorHAnsi" w:hAnsiTheme="minorHAnsi" w:cstheme="minorHAnsi"/>
          <w:color w:val="000000"/>
          <w:sz w:val="18"/>
          <w:szCs w:val="18"/>
        </w:rPr>
        <w:t>DoLS</w:t>
      </w:r>
      <w:proofErr w:type="spellEnd"/>
      <w:r w:rsidRPr="00FC36FF">
        <w:rPr>
          <w:rFonts w:asciiTheme="minorHAnsi" w:hAnsiTheme="minorHAnsi" w:cstheme="minorHAnsi"/>
          <w:color w:val="000000"/>
          <w:sz w:val="18"/>
          <w:szCs w:val="18"/>
        </w:rPr>
        <w:t>) and when the LPS will be implemented.</w:t>
      </w:r>
    </w:p>
    <w:p w14:paraId="4C75B1F2" w14:textId="77777777" w:rsidR="00992082" w:rsidRPr="00FC36FF" w:rsidRDefault="00992082" w:rsidP="00992082">
      <w:pPr>
        <w:pStyle w:val="NormalWeb"/>
        <w:shd w:val="clear" w:color="auto" w:fill="FFFFFF"/>
        <w:spacing w:before="0" w:beforeAutospacing="0" w:after="0" w:afterAutospacing="0" w:line="480" w:lineRule="atLeast"/>
        <w:ind w:right="195"/>
        <w:textAlignment w:val="baseline"/>
        <w:rPr>
          <w:rFonts w:asciiTheme="minorHAnsi" w:hAnsiTheme="minorHAnsi" w:cstheme="minorHAnsi"/>
          <w:color w:val="000000"/>
          <w:sz w:val="18"/>
          <w:szCs w:val="18"/>
        </w:rPr>
      </w:pPr>
      <w:r w:rsidRPr="00FC36FF">
        <w:rPr>
          <w:rFonts w:asciiTheme="minorHAnsi" w:hAnsiTheme="minorHAnsi" w:cstheme="minorHAnsi"/>
          <w:color w:val="000000"/>
          <w:sz w:val="18"/>
          <w:szCs w:val="18"/>
        </w:rPr>
        <w:t>See News Analysis: </w:t>
      </w:r>
      <w:hyperlink r:id="rId52" w:history="1">
        <w:r w:rsidRPr="00FC36FF">
          <w:rPr>
            <w:rStyle w:val="Hyperlink"/>
            <w:rFonts w:asciiTheme="minorHAnsi" w:hAnsiTheme="minorHAnsi" w:cstheme="minorHAnsi"/>
            <w:color w:val="0077CC"/>
            <w:sz w:val="18"/>
            <w:szCs w:val="18"/>
            <w:bdr w:val="none" w:sz="0" w:space="0" w:color="auto" w:frame="1"/>
          </w:rPr>
          <w:t>Liberty protection safeguards—a summary of the consultation</w:t>
        </w:r>
      </w:hyperlink>
      <w:r w:rsidRPr="00FC36FF">
        <w:rPr>
          <w:rFonts w:asciiTheme="minorHAnsi" w:hAnsiTheme="minorHAnsi" w:cstheme="minorHAnsi"/>
          <w:color w:val="000000"/>
          <w:sz w:val="18"/>
          <w:szCs w:val="18"/>
        </w:rPr>
        <w:t>.</w:t>
      </w:r>
    </w:p>
    <w:p w14:paraId="0AA149EC" w14:textId="0705C7EC" w:rsidR="00EA3CF7" w:rsidRPr="00D36315" w:rsidRDefault="00EA3CF7" w:rsidP="00BB1572">
      <w:pPr>
        <w:pStyle w:val="NormalWeb"/>
        <w:shd w:val="clear" w:color="auto" w:fill="FFFFFF"/>
        <w:spacing w:before="0" w:beforeAutospacing="0" w:after="0" w:afterAutospacing="0"/>
        <w:ind w:right="195"/>
        <w:textAlignment w:val="baseline"/>
        <w:rPr>
          <w:rFonts w:asciiTheme="minorHAnsi" w:hAnsiTheme="minorHAnsi" w:cstheme="minorHAnsi"/>
          <w:color w:val="000000"/>
          <w:sz w:val="27"/>
          <w:szCs w:val="27"/>
        </w:rPr>
      </w:pPr>
    </w:p>
    <w:p w14:paraId="47528E9C" w14:textId="1AA0F5E9" w:rsidR="00812606" w:rsidRDefault="00EE600C">
      <w:pPr>
        <w:pStyle w:val="Heading1"/>
        <w:ind w:left="2"/>
        <w:rPr>
          <w:rFonts w:asciiTheme="minorHAnsi" w:hAnsiTheme="minorHAnsi" w:cstheme="minorHAnsi"/>
        </w:rPr>
      </w:pPr>
      <w:r>
        <w:rPr>
          <w:rFonts w:asciiTheme="minorHAnsi" w:hAnsiTheme="minorHAnsi" w:cstheme="minorHAnsi"/>
        </w:rPr>
        <w:t>Legislative Change</w:t>
      </w:r>
    </w:p>
    <w:p w14:paraId="593F61B1" w14:textId="28F39B4F" w:rsidR="00115109" w:rsidRPr="00115109" w:rsidRDefault="00115109" w:rsidP="00115109">
      <w:pPr>
        <w:ind w:left="10" w:right="0"/>
        <w:rPr>
          <w:szCs w:val="18"/>
        </w:rPr>
      </w:pPr>
      <w:r w:rsidRPr="00115109">
        <w:rPr>
          <w:szCs w:val="18"/>
        </w:rPr>
        <w:t xml:space="preserve">A number of significant bills were passed </w:t>
      </w:r>
      <w:r w:rsidR="00D73A97">
        <w:rPr>
          <w:szCs w:val="18"/>
        </w:rPr>
        <w:t>before</w:t>
      </w:r>
      <w:r w:rsidRPr="00115109">
        <w:rPr>
          <w:szCs w:val="18"/>
        </w:rPr>
        <w:t xml:space="preserve"> the 2021- 2022 Parliamentary session came to a close.  The key pieces of legislation for local government practitioners are </w:t>
      </w:r>
      <w:r w:rsidR="00A061B3">
        <w:rPr>
          <w:szCs w:val="18"/>
        </w:rPr>
        <w:t xml:space="preserve">set out </w:t>
      </w:r>
      <w:r w:rsidRPr="00115109">
        <w:rPr>
          <w:szCs w:val="18"/>
        </w:rPr>
        <w:t>below.</w:t>
      </w:r>
    </w:p>
    <w:p w14:paraId="2C06A4BE" w14:textId="5990E6F7" w:rsidR="00FC36FF" w:rsidRPr="00CB3B7B" w:rsidRDefault="004759D2" w:rsidP="00FC36FF">
      <w:pPr>
        <w:rPr>
          <w:sz w:val="22"/>
        </w:rPr>
      </w:pPr>
      <w:hyperlink r:id="rId53" w:history="1">
        <w:r w:rsidR="00115109" w:rsidRPr="00CB3B7B">
          <w:rPr>
            <w:rStyle w:val="Hyperlink"/>
            <w:sz w:val="22"/>
          </w:rPr>
          <w:t>Subsidy Control Act 2022</w:t>
        </w:r>
      </w:hyperlink>
    </w:p>
    <w:p w14:paraId="43BD0A06" w14:textId="77777777" w:rsidR="00DB0E6B" w:rsidRDefault="00A061B3" w:rsidP="00A061B3">
      <w:pPr>
        <w:ind w:left="10" w:right="0"/>
        <w:rPr>
          <w:rStyle w:val="Emphasis"/>
          <w:rFonts w:asciiTheme="minorHAnsi" w:hAnsiTheme="minorHAnsi" w:cstheme="minorHAnsi"/>
          <w:i w:val="0"/>
          <w:iCs w:val="0"/>
          <w:color w:val="333335"/>
          <w:szCs w:val="18"/>
          <w:bdr w:val="none" w:sz="0" w:space="0" w:color="auto" w:frame="1"/>
        </w:rPr>
      </w:pPr>
      <w:r w:rsidRPr="00A061B3">
        <w:rPr>
          <w:rStyle w:val="Emphasis"/>
          <w:rFonts w:asciiTheme="minorHAnsi" w:hAnsiTheme="minorHAnsi" w:cstheme="minorHAnsi"/>
          <w:i w:val="0"/>
          <w:iCs w:val="0"/>
          <w:color w:val="333335"/>
          <w:szCs w:val="18"/>
          <w:bdr w:val="none" w:sz="0" w:space="0" w:color="auto" w:frame="1"/>
        </w:rPr>
        <w:t>An Act to make provision regulating the giving of subsidies out of public resources; and for connected purposes.</w:t>
      </w:r>
      <w:r>
        <w:rPr>
          <w:rStyle w:val="Emphasis"/>
          <w:rFonts w:asciiTheme="minorHAnsi" w:hAnsiTheme="minorHAnsi" w:cstheme="minorHAnsi"/>
          <w:i w:val="0"/>
          <w:iCs w:val="0"/>
          <w:color w:val="333335"/>
          <w:szCs w:val="18"/>
          <w:bdr w:val="none" w:sz="0" w:space="0" w:color="auto" w:frame="1"/>
        </w:rPr>
        <w:t xml:space="preserve">  </w:t>
      </w:r>
    </w:p>
    <w:p w14:paraId="65895FC8" w14:textId="463660BF" w:rsidR="005C2503" w:rsidRDefault="00115109" w:rsidP="00A061B3">
      <w:pPr>
        <w:ind w:left="10" w:right="0"/>
        <w:rPr>
          <w:rFonts w:ascii="Lato" w:eastAsia="Times New Roman" w:hAnsi="Lato" w:cs="Times New Roman"/>
          <w:sz w:val="48"/>
        </w:rPr>
      </w:pPr>
      <w:r w:rsidRPr="00A061B3">
        <w:rPr>
          <w:szCs w:val="18"/>
        </w:rPr>
        <w:t>See News Analysis:</w:t>
      </w:r>
      <w:r w:rsidRPr="00115109">
        <w:rPr>
          <w:b/>
          <w:bCs/>
          <w:szCs w:val="18"/>
        </w:rPr>
        <w:t xml:space="preserve"> </w:t>
      </w:r>
      <w:hyperlink r:id="rId54" w:history="1">
        <w:r w:rsidR="005C2503" w:rsidRPr="005C2503">
          <w:rPr>
            <w:rStyle w:val="Hyperlink"/>
            <w:rFonts w:asciiTheme="minorHAnsi" w:hAnsiTheme="minorHAnsi" w:cstheme="minorHAnsi"/>
            <w:bCs/>
            <w:szCs w:val="18"/>
          </w:rPr>
          <w:t>The Subsidy Control Act 2022—Royal Assent granted to create statutory UK State aid regime</w:t>
        </w:r>
      </w:hyperlink>
    </w:p>
    <w:p w14:paraId="09EE0D96" w14:textId="622C6EBF" w:rsidR="00115109" w:rsidRPr="00115109" w:rsidRDefault="00115109" w:rsidP="00FC36FF">
      <w:pPr>
        <w:rPr>
          <w:b/>
          <w:bCs/>
          <w:szCs w:val="18"/>
        </w:rPr>
      </w:pPr>
    </w:p>
    <w:p w14:paraId="620FA019" w14:textId="7DE043F4" w:rsidR="00115109" w:rsidRPr="007D1A9C" w:rsidRDefault="004759D2" w:rsidP="00FC36FF">
      <w:pPr>
        <w:rPr>
          <w:sz w:val="22"/>
        </w:rPr>
      </w:pPr>
      <w:hyperlink r:id="rId55" w:history="1">
        <w:r w:rsidR="00115109" w:rsidRPr="007D1A9C">
          <w:rPr>
            <w:rStyle w:val="Hyperlink"/>
            <w:sz w:val="22"/>
          </w:rPr>
          <w:t>Health and Care Act 2022</w:t>
        </w:r>
      </w:hyperlink>
    </w:p>
    <w:p w14:paraId="4F985FC7" w14:textId="77777777" w:rsidR="00DB0E6B" w:rsidRDefault="007D1A9C" w:rsidP="007D1A9C">
      <w:pPr>
        <w:pStyle w:val="Heading3"/>
        <w:spacing w:after="0"/>
        <w:textAlignment w:val="baseline"/>
        <w:rPr>
          <w:rStyle w:val="Emphasis"/>
          <w:rFonts w:asciiTheme="minorHAnsi" w:hAnsiTheme="minorHAnsi" w:cstheme="minorHAnsi"/>
          <w:b w:val="0"/>
          <w:bCs/>
          <w:i w:val="0"/>
          <w:iCs w:val="0"/>
          <w:szCs w:val="18"/>
          <w:bdr w:val="none" w:sz="0" w:space="0" w:color="auto" w:frame="1"/>
          <w:shd w:val="clear" w:color="auto" w:fill="FFFFFF"/>
        </w:rPr>
      </w:pPr>
      <w:r w:rsidRPr="007D1A9C">
        <w:rPr>
          <w:rStyle w:val="Emphasis"/>
          <w:rFonts w:asciiTheme="minorHAnsi" w:hAnsiTheme="minorHAnsi" w:cstheme="minorHAnsi"/>
          <w:b w:val="0"/>
          <w:bCs/>
          <w:i w:val="0"/>
          <w:iCs w:val="0"/>
          <w:sz w:val="18"/>
          <w:szCs w:val="18"/>
          <w:bdr w:val="none" w:sz="0" w:space="0" w:color="auto" w:frame="1"/>
          <w:shd w:val="clear" w:color="auto" w:fill="FFFFFF"/>
        </w:rPr>
        <w:t>An Act to make provision about health and social care</w:t>
      </w:r>
      <w:r w:rsidRPr="007D1A9C">
        <w:rPr>
          <w:rStyle w:val="Emphasis"/>
          <w:rFonts w:asciiTheme="minorHAnsi" w:hAnsiTheme="minorHAnsi" w:cstheme="minorHAnsi"/>
          <w:b w:val="0"/>
          <w:bCs/>
          <w:i w:val="0"/>
          <w:iCs w:val="0"/>
          <w:szCs w:val="18"/>
          <w:bdr w:val="none" w:sz="0" w:space="0" w:color="auto" w:frame="1"/>
          <w:shd w:val="clear" w:color="auto" w:fill="FFFFFF"/>
        </w:rPr>
        <w:t xml:space="preserve">. </w:t>
      </w:r>
    </w:p>
    <w:p w14:paraId="0913B48E" w14:textId="2BC870B3" w:rsidR="007D1A9C" w:rsidRPr="007D1A9C" w:rsidRDefault="007D1A9C" w:rsidP="007D1A9C">
      <w:pPr>
        <w:pStyle w:val="Heading3"/>
        <w:spacing w:after="0"/>
        <w:textAlignment w:val="baseline"/>
        <w:rPr>
          <w:rFonts w:asciiTheme="minorHAnsi" w:eastAsia="Times New Roman" w:hAnsiTheme="minorHAnsi" w:cstheme="minorHAnsi"/>
          <w:b w:val="0"/>
          <w:bCs/>
          <w:color w:val="6D6E71"/>
          <w:sz w:val="18"/>
          <w:szCs w:val="18"/>
        </w:rPr>
      </w:pPr>
      <w:r w:rsidRPr="007D1A9C">
        <w:rPr>
          <w:rStyle w:val="Emphasis"/>
          <w:rFonts w:asciiTheme="minorHAnsi" w:hAnsiTheme="minorHAnsi" w:cstheme="minorHAnsi"/>
          <w:b w:val="0"/>
          <w:bCs/>
          <w:i w:val="0"/>
          <w:iCs w:val="0"/>
          <w:sz w:val="18"/>
          <w:szCs w:val="18"/>
          <w:bdr w:val="none" w:sz="0" w:space="0" w:color="auto" w:frame="1"/>
          <w:shd w:val="clear" w:color="auto" w:fill="FFFFFF"/>
        </w:rPr>
        <w:t xml:space="preserve">See News Analyses: </w:t>
      </w:r>
      <w:hyperlink r:id="rId56" w:tgtFrame="_parent" w:tooltip="Health and Care Act 2022—key provisions for clinical negligence practitioners" w:history="1">
        <w:r w:rsidRPr="007D1A9C">
          <w:rPr>
            <w:rStyle w:val="ng-binding"/>
            <w:rFonts w:asciiTheme="minorHAnsi" w:hAnsiTheme="minorHAnsi" w:cstheme="minorHAnsi"/>
            <w:b w:val="0"/>
            <w:bCs/>
            <w:color w:val="0067B1"/>
            <w:sz w:val="18"/>
            <w:szCs w:val="18"/>
            <w:bdr w:val="none" w:sz="0" w:space="0" w:color="auto" w:frame="1"/>
            <w:shd w:val="clear" w:color="auto" w:fill="FFFFFF"/>
          </w:rPr>
          <w:t>Health and Care Act 2022—key provisions for clinical negligence practitioners</w:t>
        </w:r>
      </w:hyperlink>
      <w:r w:rsidRPr="007D1A9C">
        <w:rPr>
          <w:rFonts w:asciiTheme="minorHAnsi" w:hAnsiTheme="minorHAnsi" w:cstheme="minorHAnsi"/>
          <w:b w:val="0"/>
          <w:bCs/>
          <w:sz w:val="18"/>
          <w:szCs w:val="18"/>
        </w:rPr>
        <w:t xml:space="preserve">, </w:t>
      </w:r>
      <w:hyperlink r:id="rId57" w:tgtFrame="_parent" w:tooltip="Queen’s Speech 2022—health and social care" w:history="1">
        <w:r w:rsidRPr="007D1A9C">
          <w:rPr>
            <w:rStyle w:val="ng-binding"/>
            <w:rFonts w:asciiTheme="minorHAnsi" w:hAnsiTheme="minorHAnsi" w:cstheme="minorHAnsi"/>
            <w:b w:val="0"/>
            <w:bCs/>
            <w:color w:val="0067B1"/>
            <w:sz w:val="18"/>
            <w:szCs w:val="18"/>
            <w:bdr w:val="none" w:sz="0" w:space="0" w:color="auto" w:frame="1"/>
            <w:shd w:val="clear" w:color="auto" w:fill="FFFFFF"/>
          </w:rPr>
          <w:t>Queen’s Speech 2022—health and social care</w:t>
        </w:r>
      </w:hyperlink>
      <w:r w:rsidRPr="007D1A9C">
        <w:rPr>
          <w:rFonts w:asciiTheme="minorHAnsi" w:hAnsiTheme="minorHAnsi" w:cstheme="minorHAnsi"/>
          <w:b w:val="0"/>
          <w:bCs/>
          <w:sz w:val="18"/>
          <w:szCs w:val="18"/>
        </w:rPr>
        <w:t xml:space="preserve"> and </w:t>
      </w:r>
      <w:r w:rsidRPr="007D1A9C">
        <w:rPr>
          <w:rFonts w:asciiTheme="minorHAnsi" w:hAnsiTheme="minorHAnsi" w:cstheme="minorHAnsi"/>
          <w:b w:val="0"/>
          <w:bCs/>
          <w:color w:val="6D6E71"/>
          <w:sz w:val="18"/>
          <w:szCs w:val="18"/>
        </w:rPr>
        <w:t> </w:t>
      </w:r>
      <w:hyperlink r:id="rId58" w:history="1">
        <w:r w:rsidRPr="007D1A9C">
          <w:rPr>
            <w:rStyle w:val="Hyperlink"/>
            <w:rFonts w:asciiTheme="minorHAnsi" w:hAnsiTheme="minorHAnsi" w:cstheme="minorHAnsi"/>
            <w:b w:val="0"/>
            <w:bCs/>
            <w:color w:val="0077CC"/>
            <w:sz w:val="18"/>
            <w:szCs w:val="18"/>
            <w:bdr w:val="none" w:sz="0" w:space="0" w:color="auto" w:frame="1"/>
          </w:rPr>
          <w:t>Integrated Care Systems: practical steps for 1 July 2022</w:t>
        </w:r>
      </w:hyperlink>
    </w:p>
    <w:p w14:paraId="53BAA524" w14:textId="54026B93" w:rsidR="00A061B3" w:rsidRPr="007D1A9C" w:rsidRDefault="00A061B3" w:rsidP="007D1A9C">
      <w:pPr>
        <w:spacing w:line="240" w:lineRule="auto"/>
        <w:ind w:left="10" w:right="0"/>
        <w:rPr>
          <w:rFonts w:asciiTheme="minorHAnsi" w:hAnsiTheme="minorHAnsi" w:cstheme="minorHAnsi"/>
          <w:i/>
          <w:iCs/>
          <w:szCs w:val="18"/>
        </w:rPr>
      </w:pPr>
    </w:p>
    <w:p w14:paraId="58769AD9" w14:textId="6539D09C" w:rsidR="00115109" w:rsidRDefault="004759D2" w:rsidP="00FC36FF">
      <w:pPr>
        <w:rPr>
          <w:sz w:val="22"/>
        </w:rPr>
      </w:pPr>
      <w:hyperlink r:id="rId59" w:history="1">
        <w:r w:rsidR="00115109" w:rsidRPr="00DB0E6B">
          <w:rPr>
            <w:rStyle w:val="Hyperlink"/>
            <w:sz w:val="22"/>
          </w:rPr>
          <w:t>Police, Crime and Sentencing 2022</w:t>
        </w:r>
      </w:hyperlink>
    </w:p>
    <w:p w14:paraId="7604ECAD" w14:textId="31AA485E" w:rsidR="00DB0E6B" w:rsidRDefault="00DB0E6B" w:rsidP="00DB0E6B">
      <w:pPr>
        <w:ind w:left="10" w:right="0"/>
        <w:rPr>
          <w:rStyle w:val="Emphasis"/>
          <w:rFonts w:asciiTheme="minorHAnsi" w:hAnsiTheme="minorHAnsi" w:cstheme="minorHAnsi"/>
          <w:i w:val="0"/>
          <w:iCs w:val="0"/>
          <w:szCs w:val="18"/>
          <w:bdr w:val="none" w:sz="0" w:space="0" w:color="auto" w:frame="1"/>
          <w:shd w:val="clear" w:color="auto" w:fill="FFFFFF"/>
        </w:rPr>
      </w:pPr>
      <w:r w:rsidRPr="00981B7D">
        <w:rPr>
          <w:rStyle w:val="Emphasis"/>
          <w:rFonts w:asciiTheme="minorHAnsi" w:hAnsiTheme="minorHAnsi" w:cstheme="minorHAnsi"/>
          <w:i w:val="0"/>
          <w:iCs w:val="0"/>
          <w:szCs w:val="18"/>
          <w:bdr w:val="none" w:sz="0" w:space="0" w:color="auto" w:frame="1"/>
          <w:shd w:val="clear" w:color="auto" w:fill="FFFFFF"/>
        </w:rPr>
        <w:t>An Act to make provision about the police and other emergency workers; to make provision about collaboration between authorities to prevent and reduce serious violence; to make provision about offensive weapons homicide reviews; to make provision for new offences and for the modification of existing offences; to make provision about the powers of the police and other authorities for the purposes of preventing, detecting, investigating or prosecuting crime or investigating other matters; to make provision about the maintenance of public order; to make provision about the removal, storage and disposal of vehicles; to make provision in connection with driving offences; to make provision about cautions; to make provision about bail and remand; to make provision about sentencing, detention, release, management and rehabilitation of offenders; to make provision about secure 16 to 19 Academies; to make provision for and in</w:t>
      </w:r>
      <w:r w:rsidRPr="00981B7D">
        <w:rPr>
          <w:rStyle w:val="Emphasis"/>
          <w:rFonts w:ascii="Lato" w:hAnsi="Lato"/>
          <w:b/>
          <w:bCs/>
          <w:szCs w:val="18"/>
          <w:bdr w:val="none" w:sz="0" w:space="0" w:color="auto" w:frame="1"/>
          <w:shd w:val="clear" w:color="auto" w:fill="FFFFFF"/>
        </w:rPr>
        <w:t xml:space="preserve"> </w:t>
      </w:r>
      <w:r w:rsidRPr="00981B7D">
        <w:rPr>
          <w:rStyle w:val="Emphasis"/>
          <w:rFonts w:asciiTheme="minorHAnsi" w:hAnsiTheme="minorHAnsi" w:cstheme="minorHAnsi"/>
          <w:i w:val="0"/>
          <w:iCs w:val="0"/>
          <w:szCs w:val="18"/>
          <w:bdr w:val="none" w:sz="0" w:space="0" w:color="auto" w:frame="1"/>
          <w:shd w:val="clear" w:color="auto" w:fill="FFFFFF"/>
        </w:rPr>
        <w:t>connection with procedures before courts and tribunals; and for connected purposes</w:t>
      </w:r>
      <w:r w:rsidRPr="00DB0E6B">
        <w:rPr>
          <w:rStyle w:val="Emphasis"/>
          <w:rFonts w:asciiTheme="minorHAnsi" w:hAnsiTheme="minorHAnsi" w:cstheme="minorHAnsi"/>
          <w:i w:val="0"/>
          <w:iCs w:val="0"/>
          <w:szCs w:val="18"/>
          <w:bdr w:val="none" w:sz="0" w:space="0" w:color="auto" w:frame="1"/>
          <w:shd w:val="clear" w:color="auto" w:fill="FFFFFF"/>
        </w:rPr>
        <w:t>.</w:t>
      </w:r>
    </w:p>
    <w:p w14:paraId="6CA71DC2" w14:textId="2DD3158F" w:rsidR="00DB0E6B" w:rsidRDefault="00DB0E6B" w:rsidP="00DB0E6B">
      <w:pPr>
        <w:ind w:left="10" w:right="0"/>
        <w:rPr>
          <w:rFonts w:ascii="Lato" w:hAnsi="Lato"/>
          <w:szCs w:val="18"/>
          <w:shd w:val="clear" w:color="auto" w:fill="FFFFFF"/>
        </w:rPr>
      </w:pPr>
      <w:r w:rsidRPr="00CB3B7B">
        <w:rPr>
          <w:rFonts w:asciiTheme="minorHAnsi" w:hAnsiTheme="minorHAnsi" w:cstheme="minorHAnsi"/>
        </w:rPr>
        <w:t xml:space="preserve">See: </w:t>
      </w:r>
      <w:hyperlink r:id="rId60" w:tgtFrame="_parent" w:history="1">
        <w:r w:rsidRPr="00CB3B7B">
          <w:rPr>
            <w:rStyle w:val="Hyperlink"/>
            <w:rFonts w:asciiTheme="minorHAnsi" w:hAnsiTheme="minorHAnsi" w:cstheme="minorHAnsi"/>
            <w:color w:val="0077CC"/>
            <w:szCs w:val="18"/>
            <w:bdr w:val="none" w:sz="0" w:space="0" w:color="auto" w:frame="1"/>
            <w:shd w:val="clear" w:color="auto" w:fill="FFFFFF"/>
          </w:rPr>
          <w:t>LNB News 29/04/</w:t>
        </w:r>
        <w:r w:rsidR="00981B7D">
          <w:rPr>
            <w:rStyle w:val="Hyperlink"/>
            <w:rFonts w:asciiTheme="minorHAnsi" w:hAnsiTheme="minorHAnsi" w:cstheme="minorHAnsi"/>
            <w:color w:val="0077CC"/>
            <w:szCs w:val="18"/>
            <w:bdr w:val="none" w:sz="0" w:space="0" w:color="auto" w:frame="1"/>
            <w:shd w:val="clear" w:color="auto" w:fill="FFFFFF"/>
          </w:rPr>
          <w:t>2022</w:t>
        </w:r>
        <w:r w:rsidRPr="00CB3B7B">
          <w:rPr>
            <w:rStyle w:val="Hyperlink"/>
            <w:rFonts w:asciiTheme="minorHAnsi" w:hAnsiTheme="minorHAnsi" w:cstheme="minorHAnsi"/>
            <w:color w:val="0077CC"/>
            <w:szCs w:val="18"/>
            <w:bdr w:val="none" w:sz="0" w:space="0" w:color="auto" w:frame="1"/>
            <w:shd w:val="clear" w:color="auto" w:fill="FFFFFF"/>
          </w:rPr>
          <w:t> 60</w:t>
        </w:r>
      </w:hyperlink>
      <w:r w:rsidRPr="00DB0E6B">
        <w:rPr>
          <w:rFonts w:ascii="Lato" w:hAnsi="Lato"/>
          <w:szCs w:val="18"/>
          <w:shd w:val="clear" w:color="auto" w:fill="FFFFFF"/>
        </w:rPr>
        <w:t>.</w:t>
      </w:r>
    </w:p>
    <w:p w14:paraId="37E85FB6" w14:textId="68AC9F95" w:rsidR="00981B7D" w:rsidRDefault="00981B7D" w:rsidP="00DB0E6B">
      <w:pPr>
        <w:ind w:left="10" w:right="0"/>
        <w:rPr>
          <w:rFonts w:ascii="Lato" w:hAnsi="Lato"/>
          <w:szCs w:val="18"/>
          <w:shd w:val="clear" w:color="auto" w:fill="FFFFFF"/>
        </w:rPr>
      </w:pPr>
    </w:p>
    <w:p w14:paraId="5B36E466" w14:textId="376A5591" w:rsidR="00AC0D50" w:rsidRDefault="006D4701" w:rsidP="00981B7D">
      <w:pPr>
        <w:ind w:left="0" w:firstLine="0"/>
        <w:rPr>
          <w:rFonts w:asciiTheme="minorHAnsi" w:hAnsiTheme="minorHAnsi" w:cstheme="minorHAnsi"/>
          <w:b/>
          <w:bCs/>
          <w:sz w:val="30"/>
          <w:szCs w:val="30"/>
        </w:rPr>
      </w:pPr>
      <w:r w:rsidRPr="00DB0E6B">
        <w:rPr>
          <w:rFonts w:asciiTheme="minorHAnsi" w:hAnsiTheme="minorHAnsi" w:cstheme="minorHAnsi"/>
          <w:b/>
          <w:bCs/>
          <w:sz w:val="30"/>
          <w:szCs w:val="30"/>
        </w:rPr>
        <w:t xml:space="preserve">Future </w:t>
      </w:r>
      <w:r w:rsidR="00CB3B7B">
        <w:rPr>
          <w:rFonts w:asciiTheme="minorHAnsi" w:hAnsiTheme="minorHAnsi" w:cstheme="minorHAnsi"/>
          <w:b/>
          <w:bCs/>
          <w:sz w:val="30"/>
          <w:szCs w:val="30"/>
        </w:rPr>
        <w:t>legislative changes</w:t>
      </w:r>
    </w:p>
    <w:p w14:paraId="7FDEBA3F" w14:textId="7E73B366" w:rsidR="00DB0E6B" w:rsidRDefault="00CB3B7B" w:rsidP="00981B7D">
      <w:pPr>
        <w:ind w:left="10" w:right="0"/>
        <w:rPr>
          <w:rStyle w:val="Strong"/>
          <w:rFonts w:asciiTheme="minorHAnsi" w:hAnsiTheme="minorHAnsi" w:cstheme="minorHAnsi"/>
          <w:b w:val="0"/>
          <w:bCs w:val="0"/>
          <w:szCs w:val="18"/>
          <w:bdr w:val="none" w:sz="0" w:space="0" w:color="auto" w:frame="1"/>
          <w:shd w:val="clear" w:color="auto" w:fill="FFFFFF"/>
        </w:rPr>
      </w:pPr>
      <w:r w:rsidRPr="00981B7D">
        <w:rPr>
          <w:rFonts w:asciiTheme="minorHAnsi" w:hAnsiTheme="minorHAnsi" w:cstheme="minorHAnsi"/>
          <w:szCs w:val="18"/>
        </w:rPr>
        <w:t>The Queens speech</w:t>
      </w:r>
      <w:r>
        <w:rPr>
          <w:rFonts w:asciiTheme="minorHAnsi" w:hAnsiTheme="minorHAnsi" w:cstheme="minorHAnsi"/>
          <w:sz w:val="22"/>
        </w:rPr>
        <w:t xml:space="preserve"> </w:t>
      </w:r>
      <w:r w:rsidR="00981B7D">
        <w:rPr>
          <w:rFonts w:asciiTheme="minorHAnsi" w:hAnsiTheme="minorHAnsi" w:cstheme="minorHAnsi"/>
          <w:szCs w:val="18"/>
        </w:rPr>
        <w:t xml:space="preserve">set </w:t>
      </w:r>
      <w:r w:rsidR="00981B7D" w:rsidRPr="00981B7D">
        <w:rPr>
          <w:rStyle w:val="Strong"/>
          <w:rFonts w:asciiTheme="minorHAnsi" w:hAnsiTheme="minorHAnsi" w:cstheme="minorHAnsi"/>
          <w:b w:val="0"/>
          <w:bCs w:val="0"/>
          <w:szCs w:val="18"/>
          <w:bdr w:val="none" w:sz="0" w:space="0" w:color="auto" w:frame="1"/>
          <w:shd w:val="clear" w:color="auto" w:fill="FFFFFF"/>
        </w:rPr>
        <w:t>out the government’s priorities and proposed policies for the next parliamentary session at the State Opening of Parliament, which took place on 10 May 2022. The continued recovery from the coronavirus (COVID-19) pandemic, safer streets and the cost-of-living crisis were the predominant themes of the</w:t>
      </w:r>
      <w:r w:rsidR="00981B7D">
        <w:rPr>
          <w:rStyle w:val="Strong"/>
          <w:rFonts w:asciiTheme="minorHAnsi" w:hAnsiTheme="minorHAnsi" w:cstheme="minorHAnsi"/>
          <w:b w:val="0"/>
          <w:bCs w:val="0"/>
          <w:szCs w:val="18"/>
          <w:bdr w:val="none" w:sz="0" w:space="0" w:color="auto" w:frame="1"/>
          <w:shd w:val="clear" w:color="auto" w:fill="FFFFFF"/>
        </w:rPr>
        <w:t xml:space="preserve"> speech</w:t>
      </w:r>
      <w:r w:rsidR="00981B7D" w:rsidRPr="00981B7D">
        <w:rPr>
          <w:rStyle w:val="Strong"/>
          <w:rFonts w:asciiTheme="minorHAnsi" w:hAnsiTheme="minorHAnsi" w:cstheme="minorHAnsi"/>
          <w:b w:val="0"/>
          <w:bCs w:val="0"/>
          <w:szCs w:val="18"/>
          <w:bdr w:val="none" w:sz="0" w:space="0" w:color="auto" w:frame="1"/>
          <w:shd w:val="clear" w:color="auto" w:fill="FFFFFF"/>
        </w:rPr>
        <w:t>, which also announced over 40 legislative proposals that the government intends to pass in the 2022–2023 parliamentary session, including on: media, education, levelling up, housing, trade, Brexit, transport, justice and health and social care.</w:t>
      </w:r>
    </w:p>
    <w:p w14:paraId="3B50A5A2" w14:textId="1FEF0F12" w:rsidR="00981B7D" w:rsidRDefault="00981B7D" w:rsidP="00981B7D">
      <w:pPr>
        <w:ind w:left="10" w:right="0"/>
        <w:rPr>
          <w:rStyle w:val="Strong"/>
          <w:rFonts w:asciiTheme="minorHAnsi" w:hAnsiTheme="minorHAnsi" w:cstheme="minorHAnsi"/>
          <w:b w:val="0"/>
          <w:bCs w:val="0"/>
          <w:szCs w:val="18"/>
          <w:bdr w:val="none" w:sz="0" w:space="0" w:color="auto" w:frame="1"/>
          <w:shd w:val="clear" w:color="auto" w:fill="FFFFFF"/>
        </w:rPr>
      </w:pPr>
    </w:p>
    <w:p w14:paraId="3121F7E3" w14:textId="0FDC2BA0" w:rsidR="00981B7D" w:rsidRDefault="00981B7D" w:rsidP="00981B7D">
      <w:pPr>
        <w:ind w:left="10" w:right="0"/>
        <w:rPr>
          <w:rStyle w:val="Strong"/>
          <w:rFonts w:asciiTheme="minorHAnsi" w:hAnsiTheme="minorHAnsi" w:cstheme="minorHAnsi"/>
          <w:b w:val="0"/>
          <w:bCs w:val="0"/>
          <w:szCs w:val="18"/>
          <w:bdr w:val="none" w:sz="0" w:space="0" w:color="auto" w:frame="1"/>
          <w:shd w:val="clear" w:color="auto" w:fill="FFFFFF"/>
        </w:rPr>
      </w:pPr>
      <w:r>
        <w:rPr>
          <w:rStyle w:val="Strong"/>
          <w:rFonts w:asciiTheme="minorHAnsi" w:hAnsiTheme="minorHAnsi" w:cstheme="minorHAnsi"/>
          <w:b w:val="0"/>
          <w:bCs w:val="0"/>
          <w:szCs w:val="18"/>
          <w:bdr w:val="none" w:sz="0" w:space="0" w:color="auto" w:frame="1"/>
          <w:shd w:val="clear" w:color="auto" w:fill="FFFFFF"/>
        </w:rPr>
        <w:t>See further:</w:t>
      </w:r>
    </w:p>
    <w:p w14:paraId="42CA774A" w14:textId="36699191"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1" w:tgtFrame="_parent" w:tooltip="Queen’s Speech 2022—key themes and proposals"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2022—key themes and proposals</w:t>
        </w:r>
      </w:hyperlink>
    </w:p>
    <w:p w14:paraId="6F6D4413"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2" w:tgtFrame="_parent" w:tooltip="Queen’s Speech 2022—levelling up, housing and communities"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2022—levelling up, housing and communities</w:t>
        </w:r>
      </w:hyperlink>
    </w:p>
    <w:p w14:paraId="4702C7D4"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3" w:tgtFrame="_parent" w:tooltip="Queen’s Speech 2022—transport" w:history="1">
        <w:r w:rsidR="00981B7D" w:rsidRPr="00981B7D">
          <w:rPr>
            <w:rStyle w:val="ng-binding"/>
            <w:rFonts w:asciiTheme="minorHAnsi" w:hAnsiTheme="minorHAnsi" w:cstheme="minorHAnsi"/>
            <w:color w:val="0067B1"/>
            <w:sz w:val="18"/>
            <w:szCs w:val="18"/>
            <w:bdr w:val="none" w:sz="0" w:space="0" w:color="auto" w:frame="1"/>
          </w:rPr>
          <w:t>Queen’s Speech 2022—transport</w:t>
        </w:r>
      </w:hyperlink>
    </w:p>
    <w:p w14:paraId="674A405F"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4" w:tgtFrame="_parent" w:tooltip="Queen's Speech 2022—energy and climate change"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2022—energy and climate change</w:t>
        </w:r>
      </w:hyperlink>
      <w:r w:rsidR="00981B7D" w:rsidRPr="00981B7D">
        <w:rPr>
          <w:rFonts w:asciiTheme="minorHAnsi" w:hAnsiTheme="minorHAnsi" w:cstheme="minorHAnsi"/>
          <w:sz w:val="18"/>
          <w:szCs w:val="18"/>
        </w:rPr>
        <w:t xml:space="preserve">, </w:t>
      </w:r>
    </w:p>
    <w:p w14:paraId="2553FA43"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5" w:tgtFrame="_parent" w:tooltip="Queen's Speech 2022—retained EU law"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2022—retained EU law</w:t>
        </w:r>
      </w:hyperlink>
      <w:r w:rsidR="00981B7D" w:rsidRPr="00981B7D">
        <w:rPr>
          <w:rFonts w:asciiTheme="minorHAnsi" w:hAnsiTheme="minorHAnsi" w:cstheme="minorHAnsi"/>
          <w:sz w:val="18"/>
          <w:szCs w:val="18"/>
        </w:rPr>
        <w:t xml:space="preserve"> </w:t>
      </w:r>
    </w:p>
    <w:p w14:paraId="5662CBD5"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6" w:tgtFrame="_parent" w:tooltip="Queen’s Speech 2022—home affairs and justice"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2022—home affairs and justice</w:t>
        </w:r>
      </w:hyperlink>
    </w:p>
    <w:p w14:paraId="6E539A05"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7" w:tgtFrame="_parent" w:tooltip="Queen's Speech 2022—education"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2022—education</w:t>
        </w:r>
      </w:hyperlink>
      <w:r w:rsidR="00981B7D" w:rsidRPr="00981B7D">
        <w:rPr>
          <w:rFonts w:asciiTheme="minorHAnsi" w:hAnsiTheme="minorHAnsi" w:cstheme="minorHAnsi"/>
          <w:sz w:val="18"/>
          <w:szCs w:val="18"/>
        </w:rPr>
        <w:t xml:space="preserve"> </w:t>
      </w:r>
    </w:p>
    <w:p w14:paraId="3763C141" w14:textId="77777777" w:rsidR="00981B7D" w:rsidRP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8" w:tgtFrame="_parent" w:tooltip="Queen’s Speech 2022—key announcements for employment lawyers"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2022—key announcements for employment lawyers</w:t>
        </w:r>
      </w:hyperlink>
      <w:r w:rsidR="00981B7D" w:rsidRPr="00981B7D">
        <w:rPr>
          <w:rFonts w:asciiTheme="minorHAnsi" w:hAnsiTheme="minorHAnsi" w:cstheme="minorHAnsi"/>
          <w:sz w:val="18"/>
          <w:szCs w:val="18"/>
        </w:rPr>
        <w:t xml:space="preserve">, </w:t>
      </w:r>
    </w:p>
    <w:p w14:paraId="68610EBD" w14:textId="5A757869" w:rsidR="00981B7D" w:rsidRDefault="004759D2" w:rsidP="00981B7D">
      <w:pPr>
        <w:pStyle w:val="Heading3"/>
        <w:numPr>
          <w:ilvl w:val="0"/>
          <w:numId w:val="10"/>
        </w:numPr>
        <w:shd w:val="clear" w:color="auto" w:fill="FFFFFF"/>
        <w:spacing w:after="0" w:line="300" w:lineRule="atLeast"/>
        <w:textAlignment w:val="center"/>
        <w:rPr>
          <w:rFonts w:asciiTheme="minorHAnsi" w:hAnsiTheme="minorHAnsi" w:cstheme="minorHAnsi"/>
          <w:sz w:val="18"/>
          <w:szCs w:val="18"/>
        </w:rPr>
      </w:pPr>
      <w:hyperlink r:id="rId69" w:tgtFrame="_parent" w:tooltip="Queen’s Speech 2022—planning announcements" w:history="1">
        <w:r w:rsidR="00981B7D" w:rsidRPr="00981B7D">
          <w:rPr>
            <w:rStyle w:val="ng-binding"/>
            <w:rFonts w:asciiTheme="minorHAnsi" w:hAnsiTheme="minorHAnsi" w:cstheme="minorHAnsi"/>
            <w:color w:val="0067B1"/>
            <w:sz w:val="18"/>
            <w:szCs w:val="18"/>
            <w:bdr w:val="none" w:sz="0" w:space="0" w:color="auto" w:frame="1"/>
            <w:shd w:val="clear" w:color="auto" w:fill="FFFFFF"/>
          </w:rPr>
          <w:t>Queen’s Speech 2022—planning announcements</w:t>
        </w:r>
      </w:hyperlink>
    </w:p>
    <w:p w14:paraId="67992B82" w14:textId="77777777" w:rsidR="00981B7D" w:rsidRPr="00981B7D" w:rsidRDefault="00981B7D" w:rsidP="00981B7D"/>
    <w:p w14:paraId="645BC448" w14:textId="603EB7F3" w:rsidR="00AC0D50" w:rsidRPr="00D36315" w:rsidRDefault="00981B7D" w:rsidP="00AC0D50">
      <w:pPr>
        <w:rPr>
          <w:rFonts w:asciiTheme="minorHAnsi" w:hAnsiTheme="minorHAnsi" w:cstheme="minorHAnsi"/>
        </w:rPr>
      </w:pPr>
      <w:r>
        <w:rPr>
          <w:rFonts w:asciiTheme="minorHAnsi" w:hAnsiTheme="minorHAnsi" w:cstheme="minorHAnsi"/>
        </w:rPr>
        <w:t>Further updates will be provided in future quarterly updates.</w:t>
      </w:r>
    </w:p>
    <w:p w14:paraId="3E2932E2" w14:textId="77777777" w:rsidR="00AC0D50" w:rsidRPr="00D36315" w:rsidRDefault="00AC0D50" w:rsidP="00AC0D50">
      <w:pPr>
        <w:rPr>
          <w:rFonts w:asciiTheme="minorHAnsi" w:hAnsiTheme="minorHAnsi" w:cstheme="minorHAnsi"/>
        </w:rPr>
      </w:pPr>
    </w:p>
    <w:p w14:paraId="3A64ECBC" w14:textId="77777777" w:rsidR="00D340FE" w:rsidRPr="00D36315" w:rsidRDefault="00043F64">
      <w:pPr>
        <w:spacing w:after="0" w:line="259" w:lineRule="auto"/>
        <w:ind w:left="7" w:right="-3" w:firstLine="0"/>
        <w:rPr>
          <w:rFonts w:asciiTheme="minorHAnsi" w:hAnsiTheme="minorHAnsi" w:cstheme="minorHAnsi"/>
        </w:rPr>
      </w:pPr>
      <w:r w:rsidRPr="00D36315">
        <w:rPr>
          <w:rFonts w:asciiTheme="minorHAnsi" w:hAnsiTheme="minorHAnsi" w:cstheme="minorHAnsi"/>
          <w:noProof/>
        </w:rPr>
        <w:drawing>
          <wp:inline distT="0" distB="0" distL="0" distR="0" wp14:anchorId="154E06FA" wp14:editId="24C952AD">
            <wp:extent cx="6653785" cy="5260849"/>
            <wp:effectExtent l="0" t="0" r="0" b="0"/>
            <wp:docPr id="7480" name="Picture 7480"/>
            <wp:cNvGraphicFramePr/>
            <a:graphic xmlns:a="http://schemas.openxmlformats.org/drawingml/2006/main">
              <a:graphicData uri="http://schemas.openxmlformats.org/drawingml/2006/picture">
                <pic:pic xmlns:pic="http://schemas.openxmlformats.org/drawingml/2006/picture">
                  <pic:nvPicPr>
                    <pic:cNvPr id="7480" name="Picture 7480"/>
                    <pic:cNvPicPr/>
                  </pic:nvPicPr>
                  <pic:blipFill>
                    <a:blip r:embed="rId70"/>
                    <a:stretch>
                      <a:fillRect/>
                    </a:stretch>
                  </pic:blipFill>
                  <pic:spPr>
                    <a:xfrm>
                      <a:off x="0" y="0"/>
                      <a:ext cx="6653785" cy="5260849"/>
                    </a:xfrm>
                    <a:prstGeom prst="rect">
                      <a:avLst/>
                    </a:prstGeom>
                  </pic:spPr>
                </pic:pic>
              </a:graphicData>
            </a:graphic>
          </wp:inline>
        </w:drawing>
      </w:r>
    </w:p>
    <w:p w14:paraId="47FD0D57" w14:textId="77777777" w:rsidR="00981B7D" w:rsidRDefault="00981B7D">
      <w:pPr>
        <w:pStyle w:val="Heading2"/>
        <w:ind w:left="2"/>
        <w:rPr>
          <w:rFonts w:asciiTheme="minorHAnsi" w:hAnsiTheme="minorHAnsi" w:cstheme="minorHAnsi"/>
        </w:rPr>
      </w:pPr>
    </w:p>
    <w:p w14:paraId="58A77A41" w14:textId="77777777" w:rsidR="00981B7D" w:rsidRDefault="00981B7D">
      <w:pPr>
        <w:pStyle w:val="Heading2"/>
        <w:ind w:left="2"/>
        <w:rPr>
          <w:rFonts w:asciiTheme="minorHAnsi" w:hAnsiTheme="minorHAnsi" w:cstheme="minorHAnsi"/>
        </w:rPr>
      </w:pPr>
    </w:p>
    <w:p w14:paraId="559D1B2F" w14:textId="77777777" w:rsidR="00273C2A" w:rsidRDefault="00273C2A">
      <w:pPr>
        <w:pStyle w:val="Heading2"/>
        <w:ind w:left="2"/>
        <w:rPr>
          <w:rFonts w:asciiTheme="minorHAnsi" w:hAnsiTheme="minorHAnsi" w:cstheme="minorHAnsi"/>
        </w:rPr>
      </w:pPr>
    </w:p>
    <w:p w14:paraId="434AFE7C" w14:textId="77777777" w:rsidR="00273C2A" w:rsidRDefault="00273C2A">
      <w:pPr>
        <w:pStyle w:val="Heading2"/>
        <w:ind w:left="2"/>
        <w:rPr>
          <w:rFonts w:asciiTheme="minorHAnsi" w:hAnsiTheme="minorHAnsi" w:cstheme="minorHAnsi"/>
        </w:rPr>
      </w:pPr>
    </w:p>
    <w:p w14:paraId="4CDABFD0" w14:textId="0728CCF1" w:rsidR="00D340FE" w:rsidRPr="00D36315" w:rsidRDefault="00043F64">
      <w:pPr>
        <w:pStyle w:val="Heading2"/>
        <w:ind w:left="2"/>
        <w:rPr>
          <w:rFonts w:asciiTheme="minorHAnsi" w:hAnsiTheme="minorHAnsi" w:cstheme="minorHAnsi"/>
        </w:rPr>
      </w:pPr>
      <w:r w:rsidRPr="00D36315">
        <w:rPr>
          <w:rFonts w:asciiTheme="minorHAnsi" w:hAnsiTheme="minorHAnsi" w:cstheme="minorHAnsi"/>
        </w:rPr>
        <w:t>Local Authority Insight Series Event</w:t>
      </w:r>
      <w:r w:rsidR="00981B7D">
        <w:rPr>
          <w:rFonts w:asciiTheme="minorHAnsi" w:hAnsiTheme="minorHAnsi" w:cstheme="minorHAnsi"/>
        </w:rPr>
        <w:t>s</w:t>
      </w:r>
    </w:p>
    <w:p w14:paraId="244124B2" w14:textId="77777777" w:rsidR="004D4EAF" w:rsidRPr="00D36315" w:rsidRDefault="00043F64" w:rsidP="004D4EAF">
      <w:pPr>
        <w:spacing w:after="220"/>
        <w:ind w:left="2" w:right="307"/>
        <w:rPr>
          <w:rFonts w:asciiTheme="minorHAnsi" w:hAnsiTheme="minorHAnsi" w:cstheme="minorHAnsi"/>
        </w:rPr>
      </w:pPr>
      <w:r w:rsidRPr="00D36315">
        <w:rPr>
          <w:rFonts w:asciiTheme="minorHAnsi" w:hAnsiTheme="minorHAnsi" w:cstheme="minorHAnsi"/>
        </w:rPr>
        <w:t xml:space="preserve">In partnership with Local Government Lawyer, the LexisNexis Local Authority Insight Series hosts a string of events which take a deep dive into topical issues and key legal movements which affect the public sector, particularly those working in local government. </w:t>
      </w:r>
    </w:p>
    <w:p w14:paraId="1D1E8A66" w14:textId="2E6CF008" w:rsidR="004D4EAF" w:rsidRPr="00D36315" w:rsidRDefault="004D4EAF" w:rsidP="004D4EAF">
      <w:pPr>
        <w:spacing w:after="220"/>
        <w:ind w:left="2" w:right="307"/>
        <w:rPr>
          <w:rFonts w:asciiTheme="minorHAnsi" w:hAnsiTheme="minorHAnsi" w:cstheme="minorHAnsi"/>
          <w:b/>
          <w:bCs/>
          <w:sz w:val="24"/>
          <w:szCs w:val="24"/>
        </w:rPr>
      </w:pPr>
      <w:r w:rsidRPr="00D36315">
        <w:rPr>
          <w:rFonts w:asciiTheme="minorHAnsi" w:hAnsiTheme="minorHAnsi" w:cstheme="minorHAnsi"/>
          <w:b/>
          <w:bCs/>
          <w:sz w:val="24"/>
          <w:szCs w:val="24"/>
        </w:rPr>
        <w:t>Neighbourhood Planning- 10 years on</w:t>
      </w:r>
    </w:p>
    <w:p w14:paraId="3C85FF37" w14:textId="47F6ED9B" w:rsidR="000E6E39" w:rsidRPr="00D36315" w:rsidRDefault="000E6E39" w:rsidP="004D4EAF">
      <w:pPr>
        <w:ind w:left="0" w:right="0" w:firstLine="0"/>
        <w:rPr>
          <w:rFonts w:asciiTheme="minorHAnsi" w:hAnsiTheme="minorHAnsi" w:cstheme="minorHAnsi"/>
        </w:rPr>
      </w:pPr>
      <w:r w:rsidRPr="00D36315">
        <w:rPr>
          <w:rFonts w:asciiTheme="minorHAnsi" w:hAnsiTheme="minorHAnsi" w:cstheme="minorHAnsi"/>
        </w:rPr>
        <w:t>Since the introduction of the neighbourhood planning system by the Localism Act 2011m, this webinar takes a look at how successful (or otherwise) it has been and what it might look like in future.</w:t>
      </w:r>
    </w:p>
    <w:p w14:paraId="7C30E653" w14:textId="4F9FB23F"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Planning specialists Sue Chadwick and Stephen Morgan explore:</w:t>
      </w:r>
    </w:p>
    <w:p w14:paraId="7B00E7CC"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courts have interpreted the role of neighbourhood plans against other frameworks and priorities, such as the Housing Delivery Test, local plans and other aspects of the NPPF when challenged.</w:t>
      </w:r>
    </w:p>
    <w:p w14:paraId="6CC981C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What effect the expansion of permitted development rights had on the effectiveness of neighbourhood plans.</w:t>
      </w:r>
    </w:p>
    <w:p w14:paraId="0985B00E"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and effectiveness of neighbourhood forums towards neighbourhood planning has differed between parish and town councils.</w:t>
      </w:r>
    </w:p>
    <w:p w14:paraId="68BFB212" w14:textId="7777777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How the approach of examiners has changed over time.</w:t>
      </w:r>
    </w:p>
    <w:p w14:paraId="1D1F4418" w14:textId="7FACF057" w:rsidR="004D4EAF" w:rsidRPr="00D36315" w:rsidRDefault="004D4EAF" w:rsidP="004D4EAF">
      <w:pPr>
        <w:pStyle w:val="ListParagraph"/>
        <w:numPr>
          <w:ilvl w:val="0"/>
          <w:numId w:val="3"/>
        </w:numPr>
        <w:ind w:right="0"/>
        <w:rPr>
          <w:rFonts w:asciiTheme="minorHAnsi" w:hAnsiTheme="minorHAnsi" w:cstheme="minorHAnsi"/>
        </w:rPr>
      </w:pPr>
      <w:r w:rsidRPr="00D36315">
        <w:rPr>
          <w:rFonts w:asciiTheme="minorHAnsi" w:hAnsiTheme="minorHAnsi" w:cstheme="minorHAnsi"/>
        </w:rPr>
        <w:t>Where neighbourhood planning fits in the future of planning law. In what ways might it need to change if it is to stay relevant?</w:t>
      </w:r>
    </w:p>
    <w:p w14:paraId="4E0C91E0" w14:textId="0FF9D1A7" w:rsidR="004D4EAF" w:rsidRPr="00D36315" w:rsidRDefault="00FD4F0E" w:rsidP="004D4EAF">
      <w:pPr>
        <w:spacing w:after="92" w:line="265" w:lineRule="auto"/>
        <w:ind w:left="360" w:right="223" w:firstLine="0"/>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fldChar w:fldCharType="separate"/>
      </w:r>
      <w:r w:rsidR="004D4EAF" w:rsidRPr="00D36315">
        <w:rPr>
          <w:rStyle w:val="Hyperlink"/>
          <w:rFonts w:asciiTheme="minorHAnsi" w:hAnsiTheme="minorHAnsi" w:cstheme="minorHAnsi"/>
          <w:b/>
          <w:color w:val="FF0000"/>
        </w:rPr>
        <w:t>Watch the webinar →</w:t>
      </w:r>
    </w:p>
    <w:p w14:paraId="288D3431" w14:textId="0F02274B" w:rsidR="004D4EAF" w:rsidRPr="00D36315" w:rsidRDefault="00FD4F0E" w:rsidP="004D4EAF">
      <w:pPr>
        <w:ind w:left="360" w:right="0" w:firstLine="0"/>
        <w:rPr>
          <w:rFonts w:asciiTheme="minorHAnsi" w:hAnsiTheme="minorHAnsi" w:cstheme="minorHAnsi"/>
        </w:rPr>
      </w:pPr>
      <w:r w:rsidRPr="00D36315">
        <w:rPr>
          <w:rFonts w:asciiTheme="minorHAnsi" w:hAnsiTheme="minorHAnsi" w:cstheme="minorHAnsi"/>
          <w:b/>
          <w:color w:val="FF0000"/>
        </w:rPr>
        <w:fldChar w:fldCharType="end"/>
      </w:r>
    </w:p>
    <w:p w14:paraId="5384013E" w14:textId="77777777" w:rsidR="004D4EAF" w:rsidRPr="00D36315" w:rsidRDefault="004D4EAF" w:rsidP="004D4EAF">
      <w:pPr>
        <w:pStyle w:val="Heading3"/>
        <w:ind w:left="2"/>
        <w:rPr>
          <w:rFonts w:asciiTheme="minorHAnsi" w:hAnsiTheme="minorHAnsi" w:cstheme="minorHAnsi"/>
        </w:rPr>
      </w:pPr>
    </w:p>
    <w:p w14:paraId="0A308E07" w14:textId="77777777"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Making highways fit for future</w:t>
      </w:r>
    </w:p>
    <w:p w14:paraId="03C5689B"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Following the agreement at COP26 in Glasgow, councils look set to play an important role in the UK’s efforts to move to net zero.</w:t>
      </w:r>
    </w:p>
    <w:p w14:paraId="474AAF6A"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For local authorities, the biggest single issue within their purview is how to minimise the carbon (and other pollution) created by road traffic and how to encourage less carbon intensive forms of transport.</w:t>
      </w:r>
    </w:p>
    <w:p w14:paraId="17385C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The panel explores: </w:t>
      </w:r>
    </w:p>
    <w:p w14:paraId="0BFCE324"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Local Traffic Networks</w:t>
      </w:r>
    </w:p>
    <w:p w14:paraId="6F27DD4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Cycle lanes and cycle or pedestrian infrastructure</w:t>
      </w:r>
    </w:p>
    <w:p w14:paraId="0A4B8439"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Lower speed limits</w:t>
      </w:r>
    </w:p>
    <w:p w14:paraId="335DEAE3" w14:textId="77777777"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Charging infrastructure for EVs</w:t>
      </w:r>
    </w:p>
    <w:p w14:paraId="155B4BC0" w14:textId="57B77059" w:rsidR="004D4EAF" w:rsidRPr="00D36315" w:rsidRDefault="004D4EAF" w:rsidP="004D4EAF">
      <w:pPr>
        <w:pStyle w:val="ListParagraph"/>
        <w:numPr>
          <w:ilvl w:val="0"/>
          <w:numId w:val="4"/>
        </w:numPr>
        <w:ind w:right="0"/>
        <w:rPr>
          <w:rFonts w:asciiTheme="minorHAnsi" w:hAnsiTheme="minorHAnsi" w:cstheme="minorHAnsi"/>
        </w:rPr>
      </w:pPr>
      <w:r w:rsidRPr="00D36315">
        <w:rPr>
          <w:rFonts w:asciiTheme="minorHAnsi" w:hAnsiTheme="minorHAnsi" w:cstheme="minorHAnsi"/>
        </w:rPr>
        <w:t>Clean air zones (CAZs)</w:t>
      </w:r>
    </w:p>
    <w:p w14:paraId="07451A03" w14:textId="7055A954" w:rsidR="00094481" w:rsidRPr="00D36315" w:rsidRDefault="007C49FC" w:rsidP="00094481">
      <w:pPr>
        <w:spacing w:after="92" w:line="265" w:lineRule="auto"/>
        <w:ind w:right="223"/>
        <w:rPr>
          <w:rStyle w:val="Hyperlink"/>
          <w:rFonts w:asciiTheme="minorHAnsi" w:hAnsiTheme="minorHAnsi" w:cstheme="minorHAnsi"/>
          <w:color w:val="FF0000"/>
        </w:rPr>
      </w:pPr>
      <w:r w:rsidRPr="00D36315">
        <w:rPr>
          <w:rFonts w:asciiTheme="minorHAnsi" w:hAnsiTheme="minorHAnsi" w:cstheme="minorHAnsi"/>
          <w:b/>
          <w:color w:val="FF0000"/>
        </w:rPr>
        <w:fldChar w:fldCharType="begin"/>
      </w:r>
      <w:r w:rsidRPr="00D36315">
        <w:rPr>
          <w:rFonts w:asciiTheme="minorHAnsi" w:hAnsiTheme="minorHAnsi" w:cstheme="minorHAnsi"/>
          <w:b/>
          <w:color w:val="FF0000"/>
        </w:rPr>
        <w:instrText xml:space="preserve"> HYPERLINK "https://www.lexisnexis.co.uk/video/overview.html?segment=public-sector&amp;product=all" </w:instrText>
      </w:r>
      <w:r w:rsidRPr="00D36315">
        <w:rPr>
          <w:rFonts w:asciiTheme="minorHAnsi" w:hAnsiTheme="minorHAnsi" w:cstheme="minorHAnsi"/>
          <w:b/>
          <w:color w:val="FF0000"/>
        </w:rPr>
        <w:fldChar w:fldCharType="separate"/>
      </w:r>
      <w:r w:rsidR="00094481" w:rsidRPr="00D36315">
        <w:rPr>
          <w:rStyle w:val="Hyperlink"/>
          <w:rFonts w:asciiTheme="minorHAnsi" w:hAnsiTheme="minorHAnsi" w:cstheme="minorHAnsi"/>
          <w:b/>
          <w:color w:val="FF0000"/>
        </w:rPr>
        <w:t>Watch the webinar →</w:t>
      </w:r>
    </w:p>
    <w:p w14:paraId="1FD248A7" w14:textId="5A7EB4BC" w:rsidR="001215C0" w:rsidRPr="00D36315" w:rsidRDefault="007C49FC" w:rsidP="004D4EAF">
      <w:pPr>
        <w:ind w:left="0" w:right="0" w:firstLine="0"/>
        <w:rPr>
          <w:rFonts w:asciiTheme="minorHAnsi" w:hAnsiTheme="minorHAnsi" w:cstheme="minorHAnsi"/>
          <w:b/>
          <w:bCs/>
          <w:sz w:val="24"/>
          <w:szCs w:val="24"/>
        </w:rPr>
      </w:pPr>
      <w:r w:rsidRPr="00D36315">
        <w:rPr>
          <w:rFonts w:asciiTheme="minorHAnsi" w:hAnsiTheme="minorHAnsi" w:cstheme="minorHAnsi"/>
          <w:b/>
          <w:color w:val="FF0000"/>
        </w:rPr>
        <w:fldChar w:fldCharType="end"/>
      </w:r>
    </w:p>
    <w:p w14:paraId="58F08B69" w14:textId="2585F9F1"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t>Effectively tackling Anti-social behaviour (ASB)</w:t>
      </w:r>
    </w:p>
    <w:p w14:paraId="1F2117C2"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Lockdown has led to a new surge in anti-social behaviour with data from the Housing Ombudsman, Resolve ASB and National Police Chiefs’ Council (NPCC) showing an increase in complaints during the pandemic.</w:t>
      </w:r>
    </w:p>
    <w:p w14:paraId="5399346F" w14:textId="2499F846"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 xml:space="preserve">Expert Housing barrister, </w:t>
      </w:r>
      <w:proofErr w:type="spellStart"/>
      <w:r w:rsidRPr="00D36315">
        <w:rPr>
          <w:rFonts w:asciiTheme="minorHAnsi" w:hAnsiTheme="minorHAnsi" w:cstheme="minorHAnsi"/>
        </w:rPr>
        <w:t>Kuljit</w:t>
      </w:r>
      <w:proofErr w:type="spellEnd"/>
      <w:r w:rsidRPr="00D36315">
        <w:rPr>
          <w:rFonts w:asciiTheme="minorHAnsi" w:hAnsiTheme="minorHAnsi" w:cstheme="minorHAnsi"/>
        </w:rPr>
        <w:t xml:space="preserve"> </w:t>
      </w:r>
      <w:proofErr w:type="spellStart"/>
      <w:r w:rsidRPr="00D36315">
        <w:rPr>
          <w:rFonts w:asciiTheme="minorHAnsi" w:hAnsiTheme="minorHAnsi" w:cstheme="minorHAnsi"/>
        </w:rPr>
        <w:t>Bhogal</w:t>
      </w:r>
      <w:proofErr w:type="spellEnd"/>
      <w:r w:rsidRPr="00D36315">
        <w:rPr>
          <w:rFonts w:asciiTheme="minorHAnsi" w:hAnsiTheme="minorHAnsi" w:cstheme="minorHAnsi"/>
        </w:rPr>
        <w:t xml:space="preserve"> – author of Cornerstone on Anti-Social Behaviour (Bloomsbury) - and Susan Taylor, Senior Solicitor at </w:t>
      </w:r>
      <w:proofErr w:type="spellStart"/>
      <w:r w:rsidRPr="00D36315">
        <w:rPr>
          <w:rFonts w:asciiTheme="minorHAnsi" w:hAnsiTheme="minorHAnsi" w:cstheme="minorHAnsi"/>
        </w:rPr>
        <w:t>Capsticks</w:t>
      </w:r>
      <w:proofErr w:type="spellEnd"/>
      <w:r w:rsidRPr="00D36315">
        <w:rPr>
          <w:rFonts w:asciiTheme="minorHAnsi" w:hAnsiTheme="minorHAnsi" w:cstheme="minorHAnsi"/>
        </w:rPr>
        <w:t xml:space="preserve"> outline the latest thinking on effectively tackling ASB. </w:t>
      </w:r>
    </w:p>
    <w:p w14:paraId="377D60B0"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Together, the panel explore:</w:t>
      </w:r>
    </w:p>
    <w:p w14:paraId="26E686B5"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Which ASB tools are most effective for local authorities and landlords? </w:t>
      </w:r>
    </w:p>
    <w:p w14:paraId="29FFE430"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In what circumstances can these be used and how can these be deployed most effectively? </w:t>
      </w:r>
    </w:p>
    <w:p w14:paraId="59FC83F7" w14:textId="77777777" w:rsidR="00094481"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When is possession appropriate and how is this changing as lockdown ends? </w:t>
      </w:r>
    </w:p>
    <w:p w14:paraId="5064A83B" w14:textId="5F861FBC" w:rsidR="004D4EAF" w:rsidRPr="00D36315" w:rsidRDefault="004D4EAF" w:rsidP="00094481">
      <w:pPr>
        <w:pStyle w:val="ListParagraph"/>
        <w:numPr>
          <w:ilvl w:val="0"/>
          <w:numId w:val="5"/>
        </w:numPr>
        <w:ind w:right="0"/>
        <w:rPr>
          <w:rFonts w:asciiTheme="minorHAnsi" w:hAnsiTheme="minorHAnsi" w:cstheme="minorHAnsi"/>
        </w:rPr>
      </w:pPr>
      <w:r w:rsidRPr="00D36315">
        <w:rPr>
          <w:rFonts w:asciiTheme="minorHAnsi" w:hAnsiTheme="minorHAnsi" w:cstheme="minorHAnsi"/>
        </w:rPr>
        <w:t xml:space="preserve">Are the courts being stricter about agreeing to injunctions? How should practitioners approach applications? </w:t>
      </w:r>
    </w:p>
    <w:p w14:paraId="318F7B98" w14:textId="3DA81C88" w:rsidR="00203ADC" w:rsidRPr="00D36315" w:rsidRDefault="004759D2" w:rsidP="00203ADC">
      <w:pPr>
        <w:spacing w:after="92" w:line="265" w:lineRule="auto"/>
        <w:ind w:right="223"/>
        <w:rPr>
          <w:rFonts w:asciiTheme="minorHAnsi" w:hAnsiTheme="minorHAnsi" w:cstheme="minorHAnsi"/>
          <w:b/>
          <w:bCs/>
          <w:color w:val="FF0000"/>
        </w:rPr>
      </w:pPr>
      <w:hyperlink r:id="rId71" w:history="1">
        <w:r w:rsidR="00203ADC" w:rsidRPr="00D36315">
          <w:rPr>
            <w:rStyle w:val="Hyperlink"/>
            <w:rFonts w:asciiTheme="minorHAnsi" w:hAnsiTheme="minorHAnsi" w:cstheme="minorHAnsi"/>
            <w:b/>
            <w:bCs/>
            <w:color w:val="FF0000"/>
          </w:rPr>
          <w:t>Watch the webinar →</w:t>
        </w:r>
      </w:hyperlink>
    </w:p>
    <w:p w14:paraId="057A2D8C" w14:textId="77777777" w:rsidR="001215C0" w:rsidRPr="00D36315" w:rsidRDefault="001215C0" w:rsidP="004D4EAF">
      <w:pPr>
        <w:ind w:left="0" w:right="0" w:firstLine="0"/>
        <w:rPr>
          <w:rFonts w:asciiTheme="minorHAnsi" w:hAnsiTheme="minorHAnsi" w:cstheme="minorHAnsi"/>
          <w:b/>
          <w:bCs/>
          <w:sz w:val="24"/>
          <w:szCs w:val="24"/>
        </w:rPr>
      </w:pPr>
    </w:p>
    <w:p w14:paraId="4C2BF76C" w14:textId="6139E7B0" w:rsidR="004D4EAF" w:rsidRPr="00D36315" w:rsidRDefault="004D4EAF" w:rsidP="004D4EAF">
      <w:pPr>
        <w:ind w:left="0" w:right="0" w:firstLine="0"/>
        <w:rPr>
          <w:rFonts w:asciiTheme="minorHAnsi" w:hAnsiTheme="minorHAnsi" w:cstheme="minorHAnsi"/>
          <w:b/>
          <w:bCs/>
          <w:sz w:val="24"/>
          <w:szCs w:val="24"/>
        </w:rPr>
      </w:pPr>
      <w:r w:rsidRPr="00D36315">
        <w:rPr>
          <w:rFonts w:asciiTheme="minorHAnsi" w:hAnsiTheme="minorHAnsi" w:cstheme="minorHAnsi"/>
          <w:b/>
          <w:bCs/>
          <w:sz w:val="24"/>
          <w:szCs w:val="24"/>
        </w:rPr>
        <w:lastRenderedPageBreak/>
        <w:t>Deprivation of Liberty Safeguards (</w:t>
      </w:r>
      <w:proofErr w:type="spellStart"/>
      <w:r w:rsidRPr="00D36315">
        <w:rPr>
          <w:rFonts w:asciiTheme="minorHAnsi" w:hAnsiTheme="minorHAnsi" w:cstheme="minorHAnsi"/>
          <w:b/>
          <w:bCs/>
          <w:sz w:val="24"/>
          <w:szCs w:val="24"/>
        </w:rPr>
        <w:t>DoLS</w:t>
      </w:r>
      <w:proofErr w:type="spellEnd"/>
      <w:r w:rsidRPr="00D36315">
        <w:rPr>
          <w:rFonts w:asciiTheme="minorHAnsi" w:hAnsiTheme="minorHAnsi" w:cstheme="minorHAnsi"/>
          <w:b/>
          <w:bCs/>
          <w:sz w:val="24"/>
          <w:szCs w:val="24"/>
        </w:rPr>
        <w:t>)</w:t>
      </w:r>
    </w:p>
    <w:p w14:paraId="4DBFD0A9" w14:textId="77777777" w:rsidR="004D4EAF" w:rsidRPr="00D36315" w:rsidRDefault="004D4EAF" w:rsidP="004D4EAF">
      <w:pPr>
        <w:ind w:left="0" w:right="0" w:firstLine="0"/>
        <w:rPr>
          <w:rFonts w:asciiTheme="minorHAnsi" w:hAnsiTheme="minorHAnsi" w:cstheme="minorHAnsi"/>
        </w:rPr>
      </w:pPr>
      <w:r w:rsidRPr="00D36315">
        <w:rPr>
          <w:rFonts w:asciiTheme="minorHAnsi" w:hAnsiTheme="minorHAnsi" w:cstheme="minorHAnsi"/>
        </w:rPr>
        <w:t>Alex Ruck-Keen, barrister at 39 Essex Chambers and author of the Mental Capacity Law and Policy blog and TBA, and Emma Harrison Senior Solicitor from Devon County Council look how the new Liberty Protection Safeguards will work in practice when they replace the Deprivations of Liberty Safeguards (DOLS) next year.</w:t>
      </w:r>
    </w:p>
    <w:p w14:paraId="52B4C8D9" w14:textId="77777777" w:rsidR="004D4EAF" w:rsidRPr="004D4EAF" w:rsidRDefault="004D4EAF" w:rsidP="004D4EAF">
      <w:pPr>
        <w:ind w:left="0" w:right="0" w:firstLine="0"/>
      </w:pPr>
      <w:r w:rsidRPr="004D4EAF">
        <w:t xml:space="preserve">The panel explores: </w:t>
      </w:r>
    </w:p>
    <w:p w14:paraId="77A9106E" w14:textId="77777777" w:rsidR="00DB686D" w:rsidRDefault="004D4EAF" w:rsidP="00DB686D">
      <w:pPr>
        <w:pStyle w:val="ListParagraph"/>
        <w:numPr>
          <w:ilvl w:val="0"/>
          <w:numId w:val="6"/>
        </w:numPr>
        <w:ind w:right="0"/>
      </w:pPr>
      <w:r w:rsidRPr="004D4EAF">
        <w:t>The key respects will the LPS regime differ from the DOLS and in which regards will it remain the same?</w:t>
      </w:r>
    </w:p>
    <w:p w14:paraId="36869C8C" w14:textId="77777777" w:rsidR="00DB686D" w:rsidRDefault="004D4EAF" w:rsidP="00DB686D">
      <w:pPr>
        <w:pStyle w:val="ListParagraph"/>
        <w:numPr>
          <w:ilvl w:val="0"/>
          <w:numId w:val="6"/>
        </w:numPr>
        <w:ind w:right="0"/>
      </w:pPr>
      <w:r w:rsidRPr="004D4EAF">
        <w:t>The operation of the ‘acid test’ established in the Cheshire West decision of the Supreme Court following the introduction of the LPS.</w:t>
      </w:r>
    </w:p>
    <w:p w14:paraId="390A793D" w14:textId="77777777" w:rsidR="00DB686D" w:rsidRDefault="004D4EAF" w:rsidP="00DB686D">
      <w:pPr>
        <w:pStyle w:val="ListParagraph"/>
        <w:numPr>
          <w:ilvl w:val="0"/>
          <w:numId w:val="6"/>
        </w:numPr>
        <w:ind w:right="0"/>
      </w:pPr>
      <w:r w:rsidRPr="004D4EAF">
        <w:t>Whether the LPS will streamline the process or create more work for lawyers and health and social care professionals?</w:t>
      </w:r>
    </w:p>
    <w:p w14:paraId="46E856E0" w14:textId="3382B946" w:rsidR="004D4EAF" w:rsidRPr="004D4EAF" w:rsidRDefault="004D4EAF" w:rsidP="00DB686D">
      <w:pPr>
        <w:pStyle w:val="ListParagraph"/>
        <w:numPr>
          <w:ilvl w:val="0"/>
          <w:numId w:val="6"/>
        </w:numPr>
        <w:ind w:right="0"/>
      </w:pPr>
      <w:r w:rsidRPr="004D4EAF">
        <w:t>What litigation is likely to arise to clarify the operation of the LPS?</w:t>
      </w:r>
    </w:p>
    <w:p w14:paraId="7FEAE674" w14:textId="3E746F55" w:rsidR="00DB686D" w:rsidRPr="008E4C75" w:rsidRDefault="008E4C75" w:rsidP="00DB686D">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DB686D" w:rsidRPr="008E4C75">
        <w:rPr>
          <w:rStyle w:val="Hyperlink"/>
          <w:b/>
          <w:color w:val="FF0000"/>
        </w:rPr>
        <w:t>Watch the webinar →</w:t>
      </w:r>
    </w:p>
    <w:p w14:paraId="2F31D35A" w14:textId="02C66358" w:rsidR="001215C0" w:rsidRDefault="008E4C75" w:rsidP="004D4EAF">
      <w:pPr>
        <w:ind w:left="0" w:right="0" w:firstLine="0"/>
        <w:rPr>
          <w:b/>
          <w:bCs/>
          <w:sz w:val="24"/>
          <w:szCs w:val="24"/>
        </w:rPr>
      </w:pPr>
      <w:r w:rsidRPr="008E4C75">
        <w:rPr>
          <w:b/>
          <w:color w:val="FF0000"/>
        </w:rPr>
        <w:fldChar w:fldCharType="end"/>
      </w:r>
    </w:p>
    <w:p w14:paraId="3EFC5ACA" w14:textId="58EA4A50" w:rsidR="004D4EAF" w:rsidRPr="00DB686D" w:rsidRDefault="004D4EAF" w:rsidP="004D4EAF">
      <w:pPr>
        <w:ind w:left="0" w:right="0" w:firstLine="0"/>
        <w:rPr>
          <w:b/>
          <w:bCs/>
          <w:sz w:val="24"/>
          <w:szCs w:val="24"/>
        </w:rPr>
      </w:pPr>
      <w:r w:rsidRPr="00DB686D">
        <w:rPr>
          <w:b/>
          <w:bCs/>
          <w:sz w:val="24"/>
          <w:szCs w:val="24"/>
        </w:rPr>
        <w:t>Intercountry Adoption</w:t>
      </w:r>
    </w:p>
    <w:p w14:paraId="7233BE30" w14:textId="77777777" w:rsidR="004D4EAF" w:rsidRPr="004D4EAF" w:rsidRDefault="004D4EAF" w:rsidP="004D4EAF">
      <w:pPr>
        <w:ind w:left="0" w:right="0" w:firstLine="0"/>
      </w:pPr>
      <w:r w:rsidRPr="004D4EAF">
        <w:t xml:space="preserve">A </w:t>
      </w:r>
      <w:proofErr w:type="gramStart"/>
      <w:r w:rsidRPr="004D4EAF">
        <w:t>birds</w:t>
      </w:r>
      <w:proofErr w:type="gramEnd"/>
      <w:r w:rsidRPr="004D4EAF">
        <w:t xml:space="preserve"> eye view of legal landscape focusing on Local Authority duties in these complex cases. </w:t>
      </w:r>
    </w:p>
    <w:p w14:paraId="46142A3A" w14:textId="77777777" w:rsidR="004D4EAF" w:rsidRPr="004D4EAF" w:rsidRDefault="004D4EAF" w:rsidP="004D4EAF">
      <w:pPr>
        <w:ind w:left="0" w:right="0" w:firstLine="0"/>
      </w:pPr>
      <w:r w:rsidRPr="004D4EAF">
        <w:t xml:space="preserve">Ruth Cabeza, barrister and author of the text, International Adoption, from Harcourt chambers and Joy Hopkinson Principal Social Care Lawyer from London Borough of Lambeth host an interactive conversation considering: </w:t>
      </w:r>
    </w:p>
    <w:p w14:paraId="7C3989F0" w14:textId="77777777" w:rsidR="003E3604" w:rsidRDefault="004D4EAF" w:rsidP="003E3604">
      <w:pPr>
        <w:pStyle w:val="ListParagraph"/>
        <w:numPr>
          <w:ilvl w:val="0"/>
          <w:numId w:val="7"/>
        </w:numPr>
        <w:ind w:right="0"/>
      </w:pPr>
      <w:r w:rsidRPr="004D4EAF">
        <w:t>The legal framework for local authorities dealing with overseas placements both in a private and public law context</w:t>
      </w:r>
    </w:p>
    <w:p w14:paraId="7B188A6D" w14:textId="77777777" w:rsidR="003E3604" w:rsidRDefault="004D4EAF" w:rsidP="003E3604">
      <w:pPr>
        <w:pStyle w:val="ListParagraph"/>
        <w:numPr>
          <w:ilvl w:val="0"/>
          <w:numId w:val="7"/>
        </w:numPr>
        <w:ind w:right="0"/>
      </w:pPr>
      <w:r w:rsidRPr="004D4EAF">
        <w:t xml:space="preserve">Practical steps for legal teams and social workers to consider when an overseas placement is in play </w:t>
      </w:r>
    </w:p>
    <w:p w14:paraId="32541551" w14:textId="77777777" w:rsidR="003E3604" w:rsidRDefault="004D4EAF" w:rsidP="003E3604">
      <w:pPr>
        <w:pStyle w:val="ListParagraph"/>
        <w:numPr>
          <w:ilvl w:val="0"/>
          <w:numId w:val="7"/>
        </w:numPr>
        <w:ind w:right="0"/>
      </w:pPr>
      <w:r w:rsidRPr="004D4EAF">
        <w:t xml:space="preserve">How to go about ensuring that the process runs smoothly by anticipating and avoiding pitfalls </w:t>
      </w:r>
    </w:p>
    <w:p w14:paraId="7D422089" w14:textId="0A31C4B5" w:rsidR="004D4EAF" w:rsidRPr="004D4EAF" w:rsidRDefault="004D4EAF" w:rsidP="003E3604">
      <w:pPr>
        <w:pStyle w:val="ListParagraph"/>
        <w:numPr>
          <w:ilvl w:val="0"/>
          <w:numId w:val="7"/>
        </w:numPr>
        <w:ind w:right="0"/>
      </w:pPr>
      <w:r w:rsidRPr="004D4EAF">
        <w:t>How to determine the most effective approach to achieve the desired depending on the options available in that jurisdiction</w:t>
      </w:r>
    </w:p>
    <w:p w14:paraId="70D51C3C" w14:textId="34D0AC9E" w:rsidR="003E3604" w:rsidRPr="008E4C75" w:rsidRDefault="008E4C75" w:rsidP="00716A8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3E3604" w:rsidRPr="008E4C75">
        <w:rPr>
          <w:rStyle w:val="Hyperlink"/>
          <w:b/>
          <w:color w:val="FF0000"/>
        </w:rPr>
        <w:t>Watch the webinar →</w:t>
      </w:r>
    </w:p>
    <w:p w14:paraId="5D3CAE12" w14:textId="66A1BCF7" w:rsidR="00F0459C" w:rsidRDefault="008E4C75" w:rsidP="004D4EAF">
      <w:pPr>
        <w:ind w:left="0" w:right="0" w:firstLine="0"/>
        <w:rPr>
          <w:b/>
          <w:bCs/>
          <w:sz w:val="24"/>
          <w:szCs w:val="24"/>
        </w:rPr>
      </w:pPr>
      <w:r w:rsidRPr="008E4C75">
        <w:rPr>
          <w:b/>
          <w:color w:val="FF0000"/>
        </w:rPr>
        <w:fldChar w:fldCharType="end"/>
      </w:r>
    </w:p>
    <w:p w14:paraId="79B35BAF" w14:textId="44D4187A" w:rsidR="004D4EAF" w:rsidRPr="00716A80" w:rsidRDefault="004D4EAF" w:rsidP="004D4EAF">
      <w:pPr>
        <w:ind w:left="0" w:right="0" w:firstLine="0"/>
        <w:rPr>
          <w:b/>
          <w:bCs/>
          <w:sz w:val="24"/>
          <w:szCs w:val="24"/>
        </w:rPr>
      </w:pPr>
      <w:r w:rsidRPr="00716A80">
        <w:rPr>
          <w:b/>
          <w:bCs/>
          <w:sz w:val="24"/>
          <w:szCs w:val="24"/>
        </w:rPr>
        <w:t>Climate Change Event</w:t>
      </w:r>
    </w:p>
    <w:p w14:paraId="70D15091" w14:textId="77777777" w:rsidR="004D4EAF" w:rsidRPr="004D4EAF" w:rsidRDefault="004D4EAF" w:rsidP="004D4EAF">
      <w:pPr>
        <w:ind w:left="0" w:right="0" w:firstLine="0"/>
      </w:pPr>
      <w:r w:rsidRPr="004D4EAF">
        <w:t xml:space="preserve">According to Friends of the Earth, there are more than thirty actions that local authorities could and should be taking to help the fight against climate change. </w:t>
      </w:r>
    </w:p>
    <w:p w14:paraId="290CBE97" w14:textId="77777777" w:rsidR="004D4EAF" w:rsidRPr="004D4EAF" w:rsidRDefault="004D4EAF" w:rsidP="004D4EAF">
      <w:pPr>
        <w:ind w:left="0" w:right="0" w:firstLine="0"/>
      </w:pPr>
      <w:r w:rsidRPr="004D4EAF">
        <w:t>But, in practice, what legal powers can local authorities use to put these plans into action and what legal obstacles do they face?</w:t>
      </w:r>
    </w:p>
    <w:p w14:paraId="68F880B1" w14:textId="77777777" w:rsidR="004D4EAF" w:rsidRPr="004D4EAF" w:rsidRDefault="004D4EAF" w:rsidP="004D4EAF">
      <w:pPr>
        <w:ind w:left="0" w:right="0" w:firstLine="0"/>
      </w:pPr>
      <w:r w:rsidRPr="004D4EAF">
        <w:t>The panel explores:</w:t>
      </w:r>
    </w:p>
    <w:p w14:paraId="1B7CE14D" w14:textId="77777777" w:rsidR="00716A80" w:rsidRDefault="004D4EAF" w:rsidP="00716A80">
      <w:pPr>
        <w:pStyle w:val="ListParagraph"/>
        <w:numPr>
          <w:ilvl w:val="0"/>
          <w:numId w:val="8"/>
        </w:numPr>
        <w:ind w:right="0"/>
      </w:pPr>
      <w:r w:rsidRPr="004D4EAF">
        <w:t>How local authorities can use their own assets to combat climate change.</w:t>
      </w:r>
    </w:p>
    <w:p w14:paraId="1E628985" w14:textId="77777777" w:rsidR="00716A80" w:rsidRDefault="004D4EAF" w:rsidP="00716A80">
      <w:pPr>
        <w:pStyle w:val="ListParagraph"/>
        <w:numPr>
          <w:ilvl w:val="0"/>
          <w:numId w:val="8"/>
        </w:numPr>
        <w:ind w:right="0"/>
      </w:pPr>
      <w:r w:rsidRPr="004D4EAF">
        <w:t>The levers available to the local authorities and the potential impact of the Environment Bill</w:t>
      </w:r>
    </w:p>
    <w:p w14:paraId="679ED53E" w14:textId="77777777" w:rsidR="00716A80" w:rsidRDefault="004D4EAF" w:rsidP="00716A80">
      <w:pPr>
        <w:pStyle w:val="ListParagraph"/>
        <w:numPr>
          <w:ilvl w:val="0"/>
          <w:numId w:val="8"/>
        </w:numPr>
        <w:ind w:right="0"/>
      </w:pPr>
      <w:r w:rsidRPr="004D4EAF">
        <w:t>The obligations that declaring a climate emergency place on a local authority.</w:t>
      </w:r>
    </w:p>
    <w:p w14:paraId="6E3CFE04" w14:textId="15BBFB27" w:rsidR="004D4EAF" w:rsidRPr="004D4EAF" w:rsidRDefault="004D4EAF" w:rsidP="00716A80">
      <w:pPr>
        <w:pStyle w:val="ListParagraph"/>
        <w:numPr>
          <w:ilvl w:val="0"/>
          <w:numId w:val="8"/>
        </w:numPr>
        <w:ind w:right="0"/>
      </w:pPr>
      <w:r w:rsidRPr="004D4EAF">
        <w:t>Using the planning system to combat (and deal with the consequences of) climate change.</w:t>
      </w:r>
    </w:p>
    <w:p w14:paraId="6BFA1BDB" w14:textId="36F1BD80" w:rsidR="00716A80" w:rsidRPr="008E4C75" w:rsidRDefault="008E4C75" w:rsidP="008E4C75">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00716A80" w:rsidRPr="008E4C75">
        <w:rPr>
          <w:rStyle w:val="Hyperlink"/>
          <w:b/>
          <w:color w:val="FF0000"/>
        </w:rPr>
        <w:t>Watch the webinar →</w:t>
      </w:r>
    </w:p>
    <w:p w14:paraId="4700C09C" w14:textId="58219B1C" w:rsidR="00716A80" w:rsidRDefault="008E4C75" w:rsidP="004D4EAF">
      <w:pPr>
        <w:ind w:left="0" w:right="0" w:firstLine="0"/>
        <w:rPr>
          <w:b/>
          <w:color w:val="FF0000"/>
        </w:rPr>
      </w:pPr>
      <w:r w:rsidRPr="008E4C75">
        <w:rPr>
          <w:b/>
          <w:color w:val="FF0000"/>
        </w:rPr>
        <w:fldChar w:fldCharType="end"/>
      </w:r>
    </w:p>
    <w:p w14:paraId="5CB455AD" w14:textId="5DB9C503" w:rsidR="00607B50" w:rsidRPr="00716A80" w:rsidRDefault="00607B50" w:rsidP="00607B50">
      <w:pPr>
        <w:ind w:left="0" w:right="0" w:firstLine="0"/>
        <w:rPr>
          <w:b/>
          <w:bCs/>
          <w:sz w:val="24"/>
          <w:szCs w:val="24"/>
        </w:rPr>
      </w:pPr>
      <w:r>
        <w:rPr>
          <w:b/>
          <w:bCs/>
          <w:sz w:val="24"/>
          <w:szCs w:val="24"/>
        </w:rPr>
        <w:t>Elections</w:t>
      </w:r>
    </w:p>
    <w:p w14:paraId="429768B7" w14:textId="1E4E724B" w:rsidR="00607B50" w:rsidRDefault="00607B50" w:rsidP="00607B50">
      <w:pPr>
        <w:ind w:left="0" w:right="0" w:firstLine="0"/>
      </w:pPr>
      <w:r>
        <w:t>Electoral law experts Mark Heath and Emyr Thomas look at the challenges faced by returning officers when running elections and look forward to how the new Elections Bill might change the landscape in future.</w:t>
      </w:r>
    </w:p>
    <w:p w14:paraId="1559EA2D" w14:textId="549B0757" w:rsidR="00607B50" w:rsidRPr="004D4EAF" w:rsidRDefault="00DD775E" w:rsidP="00607B50">
      <w:pPr>
        <w:ind w:left="0" w:right="0" w:firstLine="0"/>
      </w:pPr>
      <w:r>
        <w:t>They address:</w:t>
      </w:r>
    </w:p>
    <w:p w14:paraId="0EAEAF1E" w14:textId="77777777" w:rsidR="00DD775E" w:rsidRDefault="00DD775E" w:rsidP="00DD775E">
      <w:pPr>
        <w:pStyle w:val="ListParagraph"/>
        <w:numPr>
          <w:ilvl w:val="0"/>
          <w:numId w:val="13"/>
        </w:numPr>
        <w:spacing w:after="92" w:line="265" w:lineRule="auto"/>
        <w:ind w:right="223"/>
      </w:pPr>
      <w:r>
        <w:t xml:space="preserve">What are most common – and tricky – issues encountered by local authorities when running an election? </w:t>
      </w:r>
    </w:p>
    <w:p w14:paraId="1014C38A" w14:textId="0315AC5E" w:rsidR="00DD775E" w:rsidRDefault="00DD775E" w:rsidP="00DD775E">
      <w:pPr>
        <w:pStyle w:val="ListParagraph"/>
        <w:numPr>
          <w:ilvl w:val="0"/>
          <w:numId w:val="13"/>
        </w:numPr>
        <w:spacing w:after="92" w:line="265" w:lineRule="auto"/>
        <w:ind w:right="223"/>
      </w:pPr>
      <w:r>
        <w:t xml:space="preserve">How changes to electoral law and guidance might affect this year’s elections, especially in Wales. </w:t>
      </w:r>
    </w:p>
    <w:p w14:paraId="5A6A7BCD" w14:textId="08A86896" w:rsidR="00DD775E" w:rsidRDefault="00DD775E" w:rsidP="00DD775E">
      <w:pPr>
        <w:pStyle w:val="ListParagraph"/>
        <w:numPr>
          <w:ilvl w:val="0"/>
          <w:numId w:val="13"/>
        </w:numPr>
        <w:spacing w:after="92" w:line="265" w:lineRule="auto"/>
        <w:ind w:right="223"/>
      </w:pPr>
      <w:r>
        <w:t xml:space="preserve">Dealing with a crisis: what should </w:t>
      </w:r>
      <w:proofErr w:type="gramStart"/>
      <w:r>
        <w:t>returning</w:t>
      </w:r>
      <w:proofErr w:type="gramEnd"/>
      <w:r>
        <w:t xml:space="preserve"> officers do if things fall apart and who can they turn to? </w:t>
      </w:r>
    </w:p>
    <w:p w14:paraId="774DCF43" w14:textId="618BE891" w:rsidR="00607B50" w:rsidRPr="00DD775E" w:rsidRDefault="00DD775E" w:rsidP="00DD775E">
      <w:pPr>
        <w:pStyle w:val="ListParagraph"/>
        <w:numPr>
          <w:ilvl w:val="0"/>
          <w:numId w:val="13"/>
        </w:numPr>
        <w:spacing w:after="92" w:line="265" w:lineRule="auto"/>
        <w:ind w:right="223"/>
        <w:rPr>
          <w:b/>
          <w:color w:val="FF0000"/>
        </w:rPr>
      </w:pPr>
      <w:r>
        <w:t>The progress of The Elections Bill 2022 and how might this effect the running of future elections.</w:t>
      </w:r>
    </w:p>
    <w:p w14:paraId="4F65E2BC" w14:textId="77777777" w:rsidR="00DD775E" w:rsidRPr="00DD775E" w:rsidRDefault="00DD775E" w:rsidP="00DD775E">
      <w:pPr>
        <w:pStyle w:val="ListParagraph"/>
        <w:spacing w:after="92" w:line="265" w:lineRule="auto"/>
        <w:ind w:left="727" w:right="223" w:firstLine="0"/>
        <w:rPr>
          <w:b/>
          <w:color w:val="FF0000"/>
        </w:rPr>
      </w:pPr>
    </w:p>
    <w:p w14:paraId="7F153718" w14:textId="77777777"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Pr="008E4C75">
        <w:rPr>
          <w:rStyle w:val="Hyperlink"/>
          <w:b/>
          <w:color w:val="FF0000"/>
        </w:rPr>
        <w:t>Watch the webinar →</w:t>
      </w:r>
    </w:p>
    <w:p w14:paraId="79E35FB6" w14:textId="77777777" w:rsidR="00607B50" w:rsidRDefault="00607B50" w:rsidP="00607B50">
      <w:pPr>
        <w:ind w:left="0" w:right="0" w:firstLine="0"/>
        <w:rPr>
          <w:b/>
          <w:color w:val="FF0000"/>
        </w:rPr>
      </w:pPr>
      <w:r w:rsidRPr="008E4C75">
        <w:rPr>
          <w:b/>
          <w:color w:val="FF0000"/>
        </w:rPr>
        <w:fldChar w:fldCharType="end"/>
      </w:r>
    </w:p>
    <w:p w14:paraId="039E0F13" w14:textId="77777777" w:rsidR="00DD775E" w:rsidRDefault="00DD775E" w:rsidP="00607B50">
      <w:pPr>
        <w:ind w:left="0" w:right="0" w:firstLine="0"/>
        <w:rPr>
          <w:b/>
          <w:bCs/>
          <w:sz w:val="24"/>
          <w:szCs w:val="24"/>
        </w:rPr>
      </w:pPr>
    </w:p>
    <w:p w14:paraId="79A187CB" w14:textId="77777777" w:rsidR="00DD775E" w:rsidRDefault="00DD775E" w:rsidP="00607B50">
      <w:pPr>
        <w:ind w:left="0" w:right="0" w:firstLine="0"/>
        <w:rPr>
          <w:b/>
          <w:bCs/>
          <w:sz w:val="24"/>
          <w:szCs w:val="24"/>
        </w:rPr>
      </w:pPr>
    </w:p>
    <w:p w14:paraId="6326932A" w14:textId="77777777" w:rsidR="00DD775E" w:rsidRDefault="00DD775E" w:rsidP="00607B50">
      <w:pPr>
        <w:ind w:left="0" w:right="0" w:firstLine="0"/>
        <w:rPr>
          <w:b/>
          <w:bCs/>
          <w:sz w:val="24"/>
          <w:szCs w:val="24"/>
        </w:rPr>
      </w:pPr>
    </w:p>
    <w:p w14:paraId="220B8EE8" w14:textId="44E36856" w:rsidR="00607B50" w:rsidRPr="00716A80" w:rsidRDefault="00607B50" w:rsidP="00607B50">
      <w:pPr>
        <w:ind w:left="0" w:right="0" w:firstLine="0"/>
        <w:rPr>
          <w:b/>
          <w:bCs/>
          <w:sz w:val="24"/>
          <w:szCs w:val="24"/>
        </w:rPr>
      </w:pPr>
      <w:r>
        <w:rPr>
          <w:b/>
          <w:bCs/>
          <w:sz w:val="24"/>
          <w:szCs w:val="24"/>
        </w:rPr>
        <w:t>A Balancing Act- Public Sector Employment Post-Covid</w:t>
      </w:r>
    </w:p>
    <w:p w14:paraId="6DC4DED4" w14:textId="41D64F59" w:rsidR="00607B50" w:rsidRDefault="00607B50" w:rsidP="00607B50">
      <w:pPr>
        <w:ind w:left="0" w:right="0" w:firstLine="0"/>
      </w:pPr>
      <w:r>
        <w:t xml:space="preserve">The public sector has been an enthusiastic adopter of remote and </w:t>
      </w:r>
      <w:r w:rsidR="00ED4E42">
        <w:t>h</w:t>
      </w:r>
      <w:r>
        <w:t xml:space="preserve">ybrid working patterns, but the transition to more permanent hybrid working patterns comes with a number of legal risks. </w:t>
      </w:r>
    </w:p>
    <w:p w14:paraId="3E1FA473" w14:textId="5979498C" w:rsidR="00607B50" w:rsidRPr="004D4EAF" w:rsidRDefault="00607B50" w:rsidP="00607B50">
      <w:pPr>
        <w:ind w:left="0" w:right="0" w:firstLine="0"/>
      </w:pPr>
      <w:r>
        <w:t>Employment experts Felicia Epstein and Allison Cook explore:</w:t>
      </w:r>
    </w:p>
    <w:p w14:paraId="349D4368" w14:textId="77777777" w:rsidR="00607B50" w:rsidRDefault="00607B50" w:rsidP="00607B50">
      <w:pPr>
        <w:pStyle w:val="ListParagraph"/>
        <w:numPr>
          <w:ilvl w:val="0"/>
          <w:numId w:val="11"/>
        </w:numPr>
        <w:spacing w:after="0" w:line="240" w:lineRule="auto"/>
        <w:ind w:right="0"/>
        <w:rPr>
          <w:rFonts w:eastAsia="Times New Roman"/>
          <w:color w:val="auto"/>
          <w:sz w:val="22"/>
        </w:rPr>
      </w:pPr>
      <w:r>
        <w:rPr>
          <w:rFonts w:eastAsia="Times New Roman"/>
        </w:rPr>
        <w:t>In what circumstances can employees request or demand remote or otherwise flexible working?</w:t>
      </w:r>
    </w:p>
    <w:p w14:paraId="102FCDD1"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In what circumstances can employees be required to return to the office?</w:t>
      </w:r>
    </w:p>
    <w:p w14:paraId="14F78705" w14:textId="55AEF2D4" w:rsidR="00607B50" w:rsidRPr="00E010AF" w:rsidRDefault="00607B50" w:rsidP="00E010AF">
      <w:pPr>
        <w:pStyle w:val="ListParagraph"/>
        <w:numPr>
          <w:ilvl w:val="0"/>
          <w:numId w:val="11"/>
        </w:numPr>
        <w:spacing w:after="0" w:line="240" w:lineRule="auto"/>
        <w:ind w:right="0"/>
        <w:rPr>
          <w:rFonts w:eastAsia="Times New Roman"/>
        </w:rPr>
      </w:pPr>
      <w:r>
        <w:rPr>
          <w:rFonts w:eastAsia="Times New Roman"/>
        </w:rPr>
        <w:t xml:space="preserve">How can employers provide (or refuse) </w:t>
      </w:r>
      <w:r w:rsidR="00ED4E42">
        <w:rPr>
          <w:rFonts w:eastAsia="Times New Roman"/>
        </w:rPr>
        <w:t>r</w:t>
      </w:r>
      <w:r>
        <w:rPr>
          <w:rFonts w:eastAsia="Times New Roman"/>
        </w:rPr>
        <w:t xml:space="preserve">emote/hybrid working while remaining compliant with the Equality Act? </w:t>
      </w:r>
      <w:r w:rsidRPr="00E010AF">
        <w:rPr>
          <w:rFonts w:eastAsia="Times New Roman"/>
        </w:rPr>
        <w:t>Where do the potential pitfalls lie?</w:t>
      </w:r>
    </w:p>
    <w:p w14:paraId="77039837"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Can the medically vulnerable be required to work at the office?</w:t>
      </w:r>
    </w:p>
    <w:p w14:paraId="5FF3682B" w14:textId="33A6A5A1" w:rsidR="00607B50" w:rsidRDefault="00607B50" w:rsidP="00607B50">
      <w:pPr>
        <w:pStyle w:val="ListParagraph"/>
        <w:numPr>
          <w:ilvl w:val="0"/>
          <w:numId w:val="11"/>
        </w:numPr>
        <w:spacing w:after="0" w:line="240" w:lineRule="auto"/>
        <w:ind w:right="0"/>
        <w:rPr>
          <w:rFonts w:eastAsia="Times New Roman"/>
        </w:rPr>
      </w:pPr>
      <w:r>
        <w:rPr>
          <w:rFonts w:eastAsia="Times New Roman"/>
        </w:rPr>
        <w:t>Should employment contracts be amended to facilitate remote/hybrid working? How straightforward would it be to change the balance of remote/office</w:t>
      </w:r>
      <w:r w:rsidR="00ED4E42">
        <w:rPr>
          <w:rFonts w:eastAsia="Times New Roman"/>
        </w:rPr>
        <w:t>-</w:t>
      </w:r>
      <w:r>
        <w:rPr>
          <w:rFonts w:eastAsia="Times New Roman"/>
        </w:rPr>
        <w:t>based working if the needs of the employer change in future?</w:t>
      </w:r>
    </w:p>
    <w:p w14:paraId="17F032EF" w14:textId="77777777" w:rsidR="00607B50" w:rsidRDefault="00607B50" w:rsidP="00607B50">
      <w:pPr>
        <w:pStyle w:val="ListParagraph"/>
        <w:numPr>
          <w:ilvl w:val="0"/>
          <w:numId w:val="11"/>
        </w:numPr>
        <w:spacing w:after="0" w:line="240" w:lineRule="auto"/>
        <w:ind w:right="0"/>
        <w:rPr>
          <w:rFonts w:eastAsia="Times New Roman"/>
        </w:rPr>
      </w:pPr>
      <w:r>
        <w:rPr>
          <w:rFonts w:eastAsia="Times New Roman"/>
        </w:rPr>
        <w:t xml:space="preserve">How much control do public sector employers have over hybrid working and staff employed by contractors? </w:t>
      </w:r>
    </w:p>
    <w:p w14:paraId="10D8377F" w14:textId="77777777" w:rsidR="00607B50" w:rsidRDefault="00607B50" w:rsidP="00607B50">
      <w:pPr>
        <w:spacing w:after="92" w:line="265" w:lineRule="auto"/>
        <w:ind w:right="223"/>
        <w:rPr>
          <w:b/>
          <w:color w:val="FF0000"/>
        </w:rPr>
      </w:pPr>
    </w:p>
    <w:p w14:paraId="35931081" w14:textId="7012807D" w:rsidR="00607B50" w:rsidRPr="008E4C75" w:rsidRDefault="00607B50" w:rsidP="00607B50">
      <w:pPr>
        <w:spacing w:after="92" w:line="265" w:lineRule="auto"/>
        <w:ind w:right="223"/>
        <w:rPr>
          <w:rStyle w:val="Hyperlink"/>
          <w:color w:val="FF0000"/>
        </w:rPr>
      </w:pPr>
      <w:r w:rsidRPr="008E4C75">
        <w:rPr>
          <w:b/>
          <w:color w:val="FF0000"/>
        </w:rPr>
        <w:fldChar w:fldCharType="begin"/>
      </w:r>
      <w:r w:rsidRPr="008E4C75">
        <w:rPr>
          <w:b/>
          <w:color w:val="FF0000"/>
        </w:rPr>
        <w:instrText xml:space="preserve"> HYPERLINK "https://www.lexisnexis.co.uk/video/overview.html?segment=public-sector&amp;product=all" </w:instrText>
      </w:r>
      <w:r w:rsidRPr="008E4C75">
        <w:rPr>
          <w:b/>
          <w:color w:val="FF0000"/>
        </w:rPr>
        <w:fldChar w:fldCharType="separate"/>
      </w:r>
      <w:r w:rsidRPr="008E4C75">
        <w:rPr>
          <w:rStyle w:val="Hyperlink"/>
          <w:b/>
          <w:color w:val="FF0000"/>
        </w:rPr>
        <w:t>Watch the webinar →</w:t>
      </w:r>
    </w:p>
    <w:p w14:paraId="1C48705E" w14:textId="65ECF8B5" w:rsidR="00607B50" w:rsidRDefault="00607B50" w:rsidP="00607B50">
      <w:pPr>
        <w:ind w:left="0" w:right="0" w:firstLine="0"/>
      </w:pPr>
      <w:r w:rsidRPr="008E4C75">
        <w:rPr>
          <w:b/>
          <w:color w:val="FF0000"/>
        </w:rPr>
        <w:fldChar w:fldCharType="end"/>
      </w:r>
    </w:p>
    <w:p w14:paraId="4CAE6666" w14:textId="5A248D86" w:rsidR="00F22B08" w:rsidRPr="00716A80" w:rsidRDefault="00F22B08" w:rsidP="00F22B08">
      <w:pPr>
        <w:ind w:left="0" w:right="0" w:firstLine="0"/>
        <w:rPr>
          <w:b/>
          <w:bCs/>
          <w:sz w:val="24"/>
          <w:szCs w:val="24"/>
        </w:rPr>
      </w:pPr>
      <w:r>
        <w:rPr>
          <w:b/>
          <w:bCs/>
          <w:sz w:val="24"/>
          <w:szCs w:val="24"/>
        </w:rPr>
        <w:t>The Procurement Bill Explained</w:t>
      </w:r>
    </w:p>
    <w:p w14:paraId="51C36DA1" w14:textId="77777777" w:rsidR="00F22B08" w:rsidRDefault="00F22B08" w:rsidP="004D4EAF">
      <w:pPr>
        <w:ind w:left="0" w:right="0" w:firstLine="0"/>
      </w:pPr>
      <w:r>
        <w:t xml:space="preserve">The procurement bill promises some radical – and not-so-radical – changes to the public procurement regime following the UK’s withdrawal from the European Union. Join experienced procurement experts Kieran McGaughey and Andrew </w:t>
      </w:r>
      <w:proofErr w:type="spellStart"/>
      <w:r>
        <w:t>Millross</w:t>
      </w:r>
      <w:proofErr w:type="spellEnd"/>
      <w:r>
        <w:t xml:space="preserve"> as they outline the changes outlined in the Procurement Bill and how they might work in practice for contracting authorities. </w:t>
      </w:r>
    </w:p>
    <w:p w14:paraId="4506073A" w14:textId="2B28738B" w:rsidR="00F22B08" w:rsidRDefault="00F22B08" w:rsidP="004D4EAF">
      <w:pPr>
        <w:ind w:left="0" w:right="0" w:firstLine="0"/>
      </w:pPr>
      <w:r>
        <w:t>They will cover:</w:t>
      </w:r>
    </w:p>
    <w:p w14:paraId="01378AE6" w14:textId="3548C221" w:rsidR="00F22B08" w:rsidRDefault="00F22B08" w:rsidP="00F22B08">
      <w:pPr>
        <w:pStyle w:val="ListParagraph"/>
        <w:numPr>
          <w:ilvl w:val="0"/>
          <w:numId w:val="11"/>
        </w:numPr>
        <w:ind w:right="0"/>
      </w:pPr>
      <w:r>
        <w:t xml:space="preserve">What are the major changes from the EU-derived status quo? What doesn’t change? </w:t>
      </w:r>
    </w:p>
    <w:p w14:paraId="6899CBDC" w14:textId="63879BA6" w:rsidR="00F22B08" w:rsidRDefault="00F22B08" w:rsidP="00F22B08">
      <w:pPr>
        <w:pStyle w:val="ListParagraph"/>
        <w:numPr>
          <w:ilvl w:val="0"/>
          <w:numId w:val="11"/>
        </w:numPr>
        <w:ind w:right="0"/>
      </w:pPr>
      <w:r>
        <w:t>What has changed from the Green Paper published last year?</w:t>
      </w:r>
    </w:p>
    <w:p w14:paraId="6BBBB4BF" w14:textId="3C3F78EE" w:rsidR="00F22B08" w:rsidRDefault="00F22B08" w:rsidP="00F22B08">
      <w:pPr>
        <w:pStyle w:val="ListParagraph"/>
        <w:numPr>
          <w:ilvl w:val="0"/>
          <w:numId w:val="11"/>
        </w:numPr>
        <w:ind w:right="0"/>
      </w:pPr>
      <w:r>
        <w:t xml:space="preserve">What are likely to be the key elements for local authorities (and housing associations)? </w:t>
      </w:r>
    </w:p>
    <w:p w14:paraId="1AF8A26F" w14:textId="286DD22C" w:rsidR="00F22B08" w:rsidRDefault="00F22B08" w:rsidP="00F22B08">
      <w:pPr>
        <w:pStyle w:val="ListParagraph"/>
        <w:numPr>
          <w:ilvl w:val="0"/>
          <w:numId w:val="11"/>
        </w:numPr>
        <w:ind w:right="0"/>
      </w:pPr>
      <w:r>
        <w:t xml:space="preserve">What remains to be revealed in the subordinate legislation or is generally unclear at present? </w:t>
      </w:r>
    </w:p>
    <w:p w14:paraId="6ED48882" w14:textId="429DA8EF" w:rsidR="00F22B08" w:rsidRDefault="00F22B08" w:rsidP="00F22B08">
      <w:pPr>
        <w:pStyle w:val="ListParagraph"/>
        <w:numPr>
          <w:ilvl w:val="0"/>
          <w:numId w:val="11"/>
        </w:numPr>
        <w:ind w:right="0"/>
      </w:pPr>
      <w:r>
        <w:t xml:space="preserve">Is the Bill likely in practice to provide the greater flexibility the government promises it will? </w:t>
      </w:r>
    </w:p>
    <w:p w14:paraId="662DBA65" w14:textId="73C94003" w:rsidR="00716A80" w:rsidRDefault="00F22B08" w:rsidP="00F22B08">
      <w:pPr>
        <w:pStyle w:val="ListParagraph"/>
        <w:numPr>
          <w:ilvl w:val="0"/>
          <w:numId w:val="11"/>
        </w:numPr>
        <w:ind w:right="0"/>
      </w:pPr>
      <w:r>
        <w:t>What practical steps can authorities take now to get ready for the reforms?</w:t>
      </w:r>
    </w:p>
    <w:p w14:paraId="214E760F" w14:textId="5A13E3A8" w:rsidR="001215C0" w:rsidRDefault="001215C0" w:rsidP="004D4EAF">
      <w:pPr>
        <w:ind w:left="0" w:right="0" w:firstLine="0"/>
      </w:pPr>
    </w:p>
    <w:p w14:paraId="7E4EDA08" w14:textId="79AC90DC" w:rsidR="00F22B08" w:rsidRPr="008E4C75" w:rsidRDefault="00F22B08" w:rsidP="00F22B08">
      <w:pPr>
        <w:spacing w:after="92" w:line="265" w:lineRule="auto"/>
        <w:ind w:right="223"/>
        <w:rPr>
          <w:rStyle w:val="Hyperlink"/>
          <w:color w:val="FF0000"/>
        </w:rPr>
      </w:pPr>
      <w:r w:rsidRPr="008E4C75">
        <w:rPr>
          <w:b/>
          <w:color w:val="FF0000"/>
        </w:rPr>
        <w:fldChar w:fldCharType="begin"/>
      </w:r>
      <w:r>
        <w:rPr>
          <w:b/>
          <w:color w:val="FF0000"/>
        </w:rPr>
        <w:instrText>HYPERLINK "https://www.lexisnexis.co.uk/event/local-authority-insight.html"</w:instrText>
      </w:r>
      <w:r w:rsidRPr="008E4C75">
        <w:rPr>
          <w:b/>
          <w:color w:val="FF0000"/>
        </w:rPr>
        <w:fldChar w:fldCharType="separate"/>
      </w:r>
      <w:r>
        <w:rPr>
          <w:rStyle w:val="Hyperlink"/>
          <w:b/>
          <w:color w:val="FF0000"/>
        </w:rPr>
        <w:t>Register for the free event</w:t>
      </w:r>
      <w:r w:rsidRPr="008E4C75">
        <w:rPr>
          <w:rStyle w:val="Hyperlink"/>
          <w:b/>
          <w:color w:val="FF0000"/>
        </w:rPr>
        <w:t xml:space="preserve"> →</w:t>
      </w:r>
    </w:p>
    <w:p w14:paraId="48118570" w14:textId="320F71B3" w:rsidR="001215C0" w:rsidRDefault="00F22B08" w:rsidP="00F22B08">
      <w:pPr>
        <w:ind w:left="0" w:right="0" w:firstLine="0"/>
      </w:pPr>
      <w:r w:rsidRPr="008E4C75">
        <w:rPr>
          <w:b/>
          <w:color w:val="FF0000"/>
        </w:rPr>
        <w:fldChar w:fldCharType="end"/>
      </w:r>
    </w:p>
    <w:p w14:paraId="1BA6CAEC" w14:textId="68C38D6F" w:rsidR="001215C0" w:rsidRDefault="001215C0" w:rsidP="004D4EAF">
      <w:pPr>
        <w:ind w:left="0" w:right="0" w:firstLine="0"/>
      </w:pPr>
    </w:p>
    <w:p w14:paraId="3115C307" w14:textId="2AE7A602" w:rsidR="001215C0" w:rsidRDefault="001215C0" w:rsidP="004D4EAF">
      <w:pPr>
        <w:ind w:left="0" w:right="0" w:firstLine="0"/>
      </w:pPr>
    </w:p>
    <w:p w14:paraId="13D852A0" w14:textId="6CE68AEE" w:rsidR="001215C0" w:rsidRDefault="001215C0" w:rsidP="004D4EAF">
      <w:pPr>
        <w:ind w:left="0" w:right="0" w:firstLine="0"/>
      </w:pPr>
    </w:p>
    <w:p w14:paraId="636CBF40" w14:textId="5DF1DE94" w:rsidR="001215C0" w:rsidRDefault="001215C0" w:rsidP="004D4EAF">
      <w:pPr>
        <w:ind w:left="0" w:right="0" w:firstLine="0"/>
      </w:pPr>
    </w:p>
    <w:p w14:paraId="22F4B5EC" w14:textId="20F3F6A1" w:rsidR="001215C0" w:rsidRDefault="001215C0" w:rsidP="004D4EAF">
      <w:pPr>
        <w:ind w:left="0" w:right="0" w:firstLine="0"/>
      </w:pPr>
    </w:p>
    <w:p w14:paraId="4A493470" w14:textId="756D7E22" w:rsidR="001215C0" w:rsidRDefault="001215C0" w:rsidP="004D4EAF">
      <w:pPr>
        <w:ind w:left="0" w:right="0" w:firstLine="0"/>
      </w:pPr>
    </w:p>
    <w:p w14:paraId="048CC934" w14:textId="280F8444" w:rsidR="001215C0" w:rsidRDefault="001215C0" w:rsidP="004D4EAF">
      <w:pPr>
        <w:ind w:left="0" w:right="0" w:firstLine="0"/>
      </w:pPr>
    </w:p>
    <w:p w14:paraId="7651FD44" w14:textId="426E0E5E" w:rsidR="001215C0" w:rsidRDefault="001215C0" w:rsidP="004D4EAF">
      <w:pPr>
        <w:ind w:left="0" w:right="0" w:firstLine="0"/>
      </w:pPr>
    </w:p>
    <w:p w14:paraId="1329FEF2" w14:textId="4D2658BD" w:rsidR="001215C0" w:rsidRDefault="001215C0" w:rsidP="004D4EAF">
      <w:pPr>
        <w:ind w:left="0" w:right="0" w:firstLine="0"/>
      </w:pPr>
    </w:p>
    <w:p w14:paraId="532727CC" w14:textId="202E8E7C" w:rsidR="001215C0" w:rsidRDefault="001215C0" w:rsidP="004D4EAF">
      <w:pPr>
        <w:ind w:left="0" w:right="0" w:firstLine="0"/>
      </w:pPr>
    </w:p>
    <w:p w14:paraId="351CE890" w14:textId="3112BB06" w:rsidR="001215C0" w:rsidRDefault="001215C0" w:rsidP="004D4EAF">
      <w:pPr>
        <w:ind w:left="0" w:right="0" w:firstLine="0"/>
      </w:pPr>
    </w:p>
    <w:p w14:paraId="369D9F6F" w14:textId="57FA3F63" w:rsidR="001215C0" w:rsidRDefault="001215C0" w:rsidP="004D4EAF">
      <w:pPr>
        <w:ind w:left="0" w:right="0" w:firstLine="0"/>
      </w:pPr>
    </w:p>
    <w:p w14:paraId="365E9F8B" w14:textId="671B6485" w:rsidR="001215C0" w:rsidRDefault="001215C0" w:rsidP="004D4EAF">
      <w:pPr>
        <w:ind w:left="0" w:right="0" w:firstLine="0"/>
      </w:pPr>
    </w:p>
    <w:p w14:paraId="20EC3808" w14:textId="212E4C19" w:rsidR="001215C0" w:rsidRDefault="001215C0" w:rsidP="004D4EAF">
      <w:pPr>
        <w:ind w:left="0" w:right="0" w:firstLine="0"/>
      </w:pPr>
    </w:p>
    <w:p w14:paraId="082A0F9C" w14:textId="50A593CF" w:rsidR="001215C0" w:rsidRDefault="001215C0" w:rsidP="004D4EAF">
      <w:pPr>
        <w:ind w:left="0" w:right="0" w:firstLine="0"/>
      </w:pPr>
    </w:p>
    <w:p w14:paraId="7B24589E" w14:textId="3C689F3B" w:rsidR="001215C0" w:rsidRDefault="001215C0" w:rsidP="004D4EAF">
      <w:pPr>
        <w:ind w:left="0" w:right="0" w:firstLine="0"/>
      </w:pPr>
    </w:p>
    <w:p w14:paraId="14B181C3" w14:textId="78CBDBD2" w:rsidR="001215C0" w:rsidRDefault="001215C0" w:rsidP="004D4EAF">
      <w:pPr>
        <w:ind w:left="0" w:right="0" w:firstLine="0"/>
      </w:pPr>
    </w:p>
    <w:p w14:paraId="3FBCFA28" w14:textId="4FD5958A" w:rsidR="001215C0" w:rsidRDefault="001215C0" w:rsidP="004D4EAF">
      <w:pPr>
        <w:ind w:left="0" w:right="0" w:firstLine="0"/>
      </w:pPr>
    </w:p>
    <w:p w14:paraId="4FD6B423" w14:textId="7AC976DB" w:rsidR="001215C0" w:rsidRDefault="001215C0" w:rsidP="004D4EAF">
      <w:pPr>
        <w:ind w:left="0" w:right="0" w:firstLine="0"/>
      </w:pPr>
    </w:p>
    <w:p w14:paraId="1DE1AF17" w14:textId="7606BED3" w:rsidR="001215C0" w:rsidRDefault="001215C0" w:rsidP="004D4EAF">
      <w:pPr>
        <w:ind w:left="0" w:right="0" w:firstLine="0"/>
      </w:pPr>
    </w:p>
    <w:p w14:paraId="7BD38AB4" w14:textId="7D7D0483" w:rsidR="001215C0" w:rsidRDefault="001215C0" w:rsidP="004D4EAF">
      <w:pPr>
        <w:ind w:left="0" w:right="0" w:firstLine="0"/>
      </w:pPr>
    </w:p>
    <w:p w14:paraId="40230FCC" w14:textId="1C21E8D7" w:rsidR="001215C0" w:rsidRDefault="001215C0" w:rsidP="004D4EAF">
      <w:pPr>
        <w:ind w:left="0" w:right="0" w:firstLine="0"/>
      </w:pPr>
    </w:p>
    <w:p w14:paraId="5BEE50E0" w14:textId="60A19A3C" w:rsidR="001215C0" w:rsidRDefault="001215C0" w:rsidP="004D4EAF">
      <w:pPr>
        <w:ind w:left="0" w:right="0" w:firstLine="0"/>
      </w:pPr>
    </w:p>
    <w:p w14:paraId="32A6C91D" w14:textId="437E24CB" w:rsidR="001215C0" w:rsidRDefault="001215C0" w:rsidP="004D4EAF">
      <w:pPr>
        <w:ind w:left="0" w:right="0" w:firstLine="0"/>
      </w:pPr>
    </w:p>
    <w:p w14:paraId="59564F9E" w14:textId="5F39525D" w:rsidR="001215C0" w:rsidRDefault="001215C0" w:rsidP="004D4EAF">
      <w:pPr>
        <w:ind w:left="0" w:right="0" w:firstLine="0"/>
      </w:pPr>
    </w:p>
    <w:p w14:paraId="35199E31" w14:textId="32D68090" w:rsidR="001215C0" w:rsidRDefault="001215C0" w:rsidP="004D4EAF">
      <w:pPr>
        <w:ind w:left="0" w:right="0" w:firstLine="0"/>
      </w:pPr>
    </w:p>
    <w:p w14:paraId="6A0EE815" w14:textId="77777777" w:rsidR="001215C0" w:rsidRPr="004D4EAF" w:rsidRDefault="001215C0" w:rsidP="004D4EAF">
      <w:pPr>
        <w:ind w:left="0" w:right="0" w:firstLine="0"/>
      </w:pPr>
    </w:p>
    <w:p w14:paraId="03EDF3D0" w14:textId="77777777" w:rsidR="00D340FE" w:rsidRDefault="00043F64">
      <w:pPr>
        <w:spacing w:after="0" w:line="258" w:lineRule="auto"/>
        <w:ind w:left="0" w:right="0" w:firstLine="0"/>
      </w:pPr>
      <w:r>
        <w:rPr>
          <w:color w:val="6D6E70"/>
          <w:sz w:val="10"/>
        </w:rPr>
        <w:t>RELX (UK) Limited, trading as LexisNexis</w:t>
      </w:r>
      <w:r>
        <w:rPr>
          <w:color w:val="6D6E70"/>
          <w:sz w:val="9"/>
          <w:vertAlign w:val="superscript"/>
        </w:rPr>
        <w:t>®</w:t>
      </w:r>
      <w:r>
        <w:rPr>
          <w:color w:val="6D6E70"/>
          <w:sz w:val="10"/>
        </w:rPr>
        <w:t>. Registered office 1-3 Strand London WC2N 5JR. Registered in England number 2746621. VAT Registered No. GB 730 8595 20. LexisNexis and the Knowledge Burst logo are registered trademarks of RELX Inc. © 2021 LexisNexis SA-1121-044. The information in this document is current as of November 2021 and is subject to change without notice.</w:t>
      </w:r>
    </w:p>
    <w:sectPr w:rsidR="00D340FE">
      <w:headerReference w:type="even" r:id="rId72"/>
      <w:headerReference w:type="default" r:id="rId73"/>
      <w:footerReference w:type="even" r:id="rId74"/>
      <w:footerReference w:type="default" r:id="rId75"/>
      <w:headerReference w:type="first" r:id="rId76"/>
      <w:footerReference w:type="first" r:id="rId77"/>
      <w:pgSz w:w="11906" w:h="16838"/>
      <w:pgMar w:top="677" w:right="717" w:bottom="270" w:left="713" w:header="720" w:footer="7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FFBF5" w14:textId="77777777" w:rsidR="004759D2" w:rsidRDefault="004759D2">
      <w:pPr>
        <w:spacing w:after="0" w:line="240" w:lineRule="auto"/>
      </w:pPr>
      <w:r>
        <w:separator/>
      </w:r>
    </w:p>
  </w:endnote>
  <w:endnote w:type="continuationSeparator" w:id="0">
    <w:p w14:paraId="63D06258" w14:textId="77777777" w:rsidR="004759D2" w:rsidRDefault="00475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8ABD" w14:textId="5897D9F9" w:rsidR="00D340FE" w:rsidRDefault="00981B7D">
    <w:pPr>
      <w:spacing w:after="0" w:line="259" w:lineRule="auto"/>
      <w:ind w:left="-713" w:right="11189" w:firstLine="0"/>
    </w:pPr>
    <w:r>
      <w:rPr>
        <w:noProof/>
      </w:rPr>
      <mc:AlternateContent>
        <mc:Choice Requires="wpg">
          <w:drawing>
            <wp:anchor distT="0" distB="0" distL="114300" distR="114300" simplePos="0" relativeHeight="251661312" behindDoc="0" locked="0" layoutInCell="1" allowOverlap="1" wp14:anchorId="4F9D633D" wp14:editId="423DD16B">
              <wp:simplePos x="0" y="0"/>
              <wp:positionH relativeFrom="page">
                <wp:posOffset>433705</wp:posOffset>
              </wp:positionH>
              <wp:positionV relativeFrom="page">
                <wp:posOffset>9607550</wp:posOffset>
              </wp:positionV>
              <wp:extent cx="6672580" cy="577850"/>
              <wp:effectExtent l="0" t="0" r="0" b="0"/>
              <wp:wrapSquare wrapText="bothSides"/>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73" name="Shape 756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57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7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57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57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57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57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7818"/>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757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757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757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758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758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7819"/>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758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7820"/>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758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0" name="Shape 758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1" name="Shape 758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 name="Shape 758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 name="Shape 758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 name="Shape 7821"/>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759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 name="Shape 759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 name="Shape 759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8" name="Shape 759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99" name="Shape 759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0" name="Shape 759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1" name="Shape 759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102" name="Shape 759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103" name="Shape 759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104" name="Shape 760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 name="Picture 760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ACD587" id="Group 72" o:spid="_x0000_s1026" style="position:absolute;margin-left:34.15pt;margin-top:756.5pt;width:525.4pt;height:45.5pt;z-index:251661312;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">
              <v:shape id="Shape 756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" path="m,l6261,r57,46l6318,2854,6058,2680r-3137,l2921,7798r3200,l6318,7652r,3219l6033,10351r-3112,l2921,17755,,17755,,xe" fillcolor="black" stroked="f" strokeweight="0">
                <v:stroke miterlimit="83231f" joinstyle="miter"/>
                <v:path arrowok="t" textboxrect="0,0,6318,17755"/>
              </v:shape>
              <v:shape id="Shape 757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7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7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" path="m,l21526,r,148145l107315,148145r,21057l,169202,,xe" fillcolor="black" stroked="f" strokeweight="0">
                <v:stroke miterlimit="83231f" joinstyle="miter"/>
                <v:path arrowok="t" textboxrect="0,0,107315,169202"/>
              </v:shape>
              <v:shape id="Shape 757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" path="m,l6280,5035v,2603,-1206,4229,-3607,4850l6928,17709r-3150,l,10826,,7607,3397,5085,,2808,,xe" fillcolor="black" stroked="f" strokeweight="0">
                <v:stroke miterlimit="83231f" joinstyle="miter"/>
                <v:path arrowok="t" textboxrect="0,0,6928,17709"/>
              </v:shape>
              <v:shape id="Shape 757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7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18"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" path="m,l20333,r,118237l,118237,,e" fillcolor="black" stroked="f" strokeweight="0">
                <v:stroke miterlimit="83231f" joinstyle="miter"/>
                <v:path arrowok="t" textboxrect="0,0,20333,118237"/>
              </v:shape>
              <v:shape id="Shape 757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7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7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" path="m1289,c34398,,58528,23888,58998,65977l,65977,,48247r36062,c33230,28854,18091,18453,108,18682l,18720,,261,1289,xe" fillcolor="black" stroked="f" strokeweight="0">
                <v:stroke miterlimit="83231f" joinstyle="miter"/>
                <v:path arrowok="t" textboxrect="0,0,58998,65977"/>
              </v:shape>
              <v:shape id="Shape 758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8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9"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" path="m,l22250,r,19037l,19037,,e" fillcolor="black" stroked="f" strokeweight="0">
                <v:stroke miterlimit="83231f" joinstyle="miter"/>
                <v:path arrowok="t" textboxrect="0,0,22250,19037"/>
              </v:shape>
              <v:shape id="Shape 758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20"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" path="m,l20333,r,118237l,118237,,e" fillcolor="black" stroked="f" strokeweight="0">
                <v:stroke miterlimit="83231f" joinstyle="miter"/>
                <v:path arrowok="t" textboxrect="0,0,20333,118237"/>
              </v:shape>
              <v:shape id="Shape 758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8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" path="m1302,c34411,,58528,23888,58998,65977l,65977,,48247r36062,c33230,28854,18091,18453,121,18682l,18724,,264,1302,xe" fillcolor="black" stroked="f" strokeweight="0">
                <v:stroke miterlimit="83231f" joinstyle="miter"/>
                <v:path arrowok="t" textboxrect="0,0,58998,65977"/>
              </v:shape>
              <v:shape id="Shape 758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8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8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21"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" path="m,l22250,r,19037l,19037,,e" fillcolor="black" stroked="f" strokeweight="0">
                <v:stroke miterlimit="83231f" joinstyle="miter"/>
                <v:path arrowok="t" textboxrect="0,0,22250,19037"/>
              </v:shape>
              <v:shape id="Shape 759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" path="m,l6267,5011v,2604,-1206,4242,-3594,4852l6915,17686r-3149,l,10837,,7596,3397,5075,,2794,,xe" fillcolor="black" stroked="f" strokeweight="0">
                <v:stroke miterlimit="83231f" joinstyle="miter"/>
                <v:path arrowok="t" textboxrect="0,0,6915,17686"/>
              </v:shape>
              <v:shape id="Shape 759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9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9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9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9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9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9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" path="m6582855,l,e" filled="f" strokeweight="1pt">
                <v:stroke endcap="round"/>
                <v:path arrowok="t" textboxrect="0,0,6582855,0"/>
              </v:shape>
              <v:shape id="Shape 759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srwQAAANwAAAAPAAAAZHJzL2Rvd25yZXYueG1sRE/NagIx&#10;EL4XfIcwQm81q4J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Dg76yvBAAAA3AAAAA8AAAAA&#10;AAAAAAAAAAAABwIAAGRycy9kb3ducmV2LnhtbFBLBQYAAAAAAwADALcAAAD1AgAAAAA=&#10;" path="m,l,e" filled="f" strokeweight="1pt">
                <v:stroke endcap="round"/>
                <v:path arrowok="t" textboxrect="0,0,0,0"/>
              </v:shape>
              <v:shape id="Shape 760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0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">
                <v:imagedata r:id="rId2" o:title=""/>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DD02" w14:textId="1547E3C7" w:rsidR="00D340FE" w:rsidRDefault="00981B7D">
    <w:pPr>
      <w:spacing w:after="0" w:line="259" w:lineRule="auto"/>
      <w:ind w:left="-713" w:right="11189" w:firstLine="0"/>
    </w:pPr>
    <w:r>
      <w:rPr>
        <w:noProof/>
      </w:rPr>
      <mc:AlternateContent>
        <mc:Choice Requires="wpg">
          <w:drawing>
            <wp:anchor distT="0" distB="0" distL="114300" distR="114300" simplePos="0" relativeHeight="251662336" behindDoc="0" locked="0" layoutInCell="1" allowOverlap="1" wp14:anchorId="564258B6" wp14:editId="3655D136">
              <wp:simplePos x="0" y="0"/>
              <wp:positionH relativeFrom="page">
                <wp:posOffset>433705</wp:posOffset>
              </wp:positionH>
              <wp:positionV relativeFrom="page">
                <wp:posOffset>9607550</wp:posOffset>
              </wp:positionV>
              <wp:extent cx="6672580" cy="577850"/>
              <wp:effectExtent l="0" t="0" r="0" b="0"/>
              <wp:wrapSquare wrapText="bothSides"/>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39" name="Shape 752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753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753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 name="Shape 753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 name="Shape 753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 name="Shape 753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 name="Shape 753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 name="Shape 7810"/>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 name="Shape 753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 name="Shape 753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 name="Shape 753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 name="Shape 754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 name="Shape 754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2" name="Shape 7811"/>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 name="Shape 754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7812"/>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754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754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754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754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754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7813"/>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755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755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755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4" name="Shape 755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5" name="Shape 755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6" name="Shape 755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7" name="Shape 755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68" name="Shape 755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69" name="Shape 755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70" name="Shape 756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1" name="Picture 756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9CBBF3" id="Group 38" o:spid="_x0000_s1026" style="position:absolute;margin-left:34.15pt;margin-top:756.5pt;width:525.4pt;height:45.5pt;z-index:251662336;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zHhR2ScfAABA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52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53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53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53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" path="m,l21526,r,148145l107315,148145r,21057l,169202,,xe" fillcolor="black" stroked="f" strokeweight="0">
                <v:stroke miterlimit="83231f" joinstyle="miter"/>
                <v:path arrowok="t" textboxrect="0,0,107315,169202"/>
              </v:shape>
              <v:shape id="Shape 753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" path="m,l6280,5035v,2603,-1206,4229,-3607,4850l6928,17709r-3150,l,10826,,7607,3397,5085,,2808,,xe" fillcolor="black" stroked="f" strokeweight="0">
                <v:stroke miterlimit="83231f" joinstyle="miter"/>
                <v:path arrowok="t" textboxrect="0,0,6928,17709"/>
              </v:shape>
              <v:shape id="Shape 753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53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" path="m35668,l50146,12573r102,114c40088,23330,23285,31839,2711,31839l,31309,,12181r2711,506c16618,12687,28061,6921,35668,xe" fillcolor="black" stroked="f" strokeweight="0">
                <v:stroke miterlimit="83231f" joinstyle="miter"/>
                <v:path arrowok="t" textboxrect="0,0,50248,31839"/>
              </v:shape>
              <v:shape id="Shape 7810"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" path="m,l20333,r,118237l,118237,,e" fillcolor="black" stroked="f" strokeweight="0">
                <v:stroke miterlimit="83231f" joinstyle="miter"/>
                <v:path arrowok="t" textboxrect="0,0,20333,118237"/>
              </v:shape>
              <v:shape id="Shape 753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53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53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" path="m1289,c34398,,58528,23888,58998,65977l,65977,,48247r36062,c33230,28854,18091,18453,108,18682l,18720,,261,1289,xe" fillcolor="black" stroked="f" strokeweight="0">
                <v:stroke miterlimit="83231f" joinstyle="miter"/>
                <v:path arrowok="t" textboxrect="0,0,58998,65977"/>
              </v:shape>
              <v:shape id="Shape 754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4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" path="m,l4254,,119659,121627,119659,r21514,l141173,169202r-4242,l21526,47561r,121641l,169202,,xe" fillcolor="black" stroked="f" strokeweight="0">
                <v:stroke miterlimit="83231f" joinstyle="miter"/>
                <v:path arrowok="t" textboxrect="0,0,141173,169202"/>
              </v:shape>
              <v:shape id="Shape 7811"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" path="m,l22250,r,19037l,19037,,e" fillcolor="black" stroked="f" strokeweight="0">
                <v:stroke miterlimit="83231f" joinstyle="miter"/>
                <v:path arrowok="t" textboxrect="0,0,22250,19037"/>
              </v:shape>
              <v:shape id="Shape 754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" path="m35681,l50146,12573r102,114c40088,23330,23298,31839,2724,31839l,31307,,12178r2724,509c16631,12687,28061,6921,35681,xe" fillcolor="black" stroked="f" strokeweight="0">
                <v:stroke miterlimit="83231f" joinstyle="miter"/>
                <v:path arrowok="t" textboxrect="0,0,50248,31839"/>
              </v:shape>
              <v:shape id="Shape 7812"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" path="m,l20333,r,118237l,118237,,e" fillcolor="black" stroked="f" strokeweight="0">
                <v:stroke miterlimit="83231f" joinstyle="miter"/>
                <v:path arrowok="t" textboxrect="0,0,20333,118237"/>
              </v:shape>
              <v:shape id="Shape 754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4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4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4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" path="m,l6261,r70,56l6331,2849,6058,2667r-3124,l2934,7797r3200,l6331,7651r,3242l6033,10351r-3099,l2934,17742,,17742,,xe" fillcolor="black" stroked="f" strokeweight="0">
                <v:stroke miterlimit="83231f" joinstyle="miter"/>
                <v:path arrowok="t" textboxrect="0,0,6331,17742"/>
              </v:shape>
              <v:shape id="Shape 754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13"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" path="m,l22250,r,19037l,19037,,e" fillcolor="black" stroked="f" strokeweight="0">
                <v:stroke miterlimit="83231f" joinstyle="miter"/>
                <v:path arrowok="t" textboxrect="0,0,22250,19037"/>
              </v:shape>
              <v:shape id="Shape 755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5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5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5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5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5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5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5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" path="m6582855,l,e" filled="f" strokeweight="1pt">
                <v:stroke endcap="round"/>
                <v:path arrowok="t" textboxrect="0,0,6582855,0"/>
              </v:shape>
              <v:shape id="Shape 755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" path="m,l,e" filled="f" strokeweight="1pt">
                <v:stroke endcap="round"/>
                <v:path arrowok="t" textboxrect="0,0,0,0"/>
              </v:shape>
              <v:shape id="Shape 756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6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32627" w14:textId="5CFEE9A9" w:rsidR="00D340FE" w:rsidRDefault="00981B7D">
    <w:pPr>
      <w:spacing w:after="0" w:line="259" w:lineRule="auto"/>
      <w:ind w:left="-713" w:right="11189" w:firstLine="0"/>
    </w:pPr>
    <w:r>
      <w:rPr>
        <w:noProof/>
      </w:rPr>
      <mc:AlternateContent>
        <mc:Choice Requires="wpg">
          <w:drawing>
            <wp:anchor distT="0" distB="0" distL="114300" distR="114300" simplePos="0" relativeHeight="251663360" behindDoc="0" locked="0" layoutInCell="1" allowOverlap="1" wp14:anchorId="05A911EA" wp14:editId="28082EFA">
              <wp:simplePos x="0" y="0"/>
              <wp:positionH relativeFrom="page">
                <wp:posOffset>433705</wp:posOffset>
              </wp:positionH>
              <wp:positionV relativeFrom="page">
                <wp:posOffset>9607550</wp:posOffset>
              </wp:positionV>
              <wp:extent cx="6672580" cy="577850"/>
              <wp:effectExtent l="0" t="0" r="0" b="0"/>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2580" cy="577850"/>
                        <a:chOff x="0" y="0"/>
                        <a:chExt cx="6672695" cy="577823"/>
                      </a:xfrm>
                    </wpg:grpSpPr>
                    <wps:wsp>
                      <wps:cNvPr id="4" name="Shape 7489"/>
                      <wps:cNvSpPr/>
                      <wps:spPr>
                        <a:xfrm>
                          <a:off x="384396" y="280724"/>
                          <a:ext cx="6318" cy="17755"/>
                        </a:xfrm>
                        <a:custGeom>
                          <a:avLst/>
                          <a:gdLst/>
                          <a:ahLst/>
                          <a:cxnLst/>
                          <a:rect l="0" t="0" r="0" b="0"/>
                          <a:pathLst>
                            <a:path w="6318" h="17755">
                              <a:moveTo>
                                <a:pt x="0" y="0"/>
                              </a:moveTo>
                              <a:lnTo>
                                <a:pt x="6261" y="0"/>
                              </a:lnTo>
                              <a:lnTo>
                                <a:pt x="6318" y="46"/>
                              </a:lnTo>
                              <a:lnTo>
                                <a:pt x="6318" y="2854"/>
                              </a:lnTo>
                              <a:lnTo>
                                <a:pt x="6058" y="2680"/>
                              </a:lnTo>
                              <a:lnTo>
                                <a:pt x="2921" y="2680"/>
                              </a:lnTo>
                              <a:lnTo>
                                <a:pt x="2921" y="7798"/>
                              </a:lnTo>
                              <a:lnTo>
                                <a:pt x="6121" y="7798"/>
                              </a:lnTo>
                              <a:lnTo>
                                <a:pt x="6318" y="7652"/>
                              </a:lnTo>
                              <a:lnTo>
                                <a:pt x="6318" y="10871"/>
                              </a:lnTo>
                              <a:lnTo>
                                <a:pt x="6033" y="10351"/>
                              </a:lnTo>
                              <a:lnTo>
                                <a:pt x="2921" y="10351"/>
                              </a:lnTo>
                              <a:lnTo>
                                <a:pt x="2921" y="17755"/>
                              </a:lnTo>
                              <a:lnTo>
                                <a:pt x="0" y="1775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 name="Shape 7490"/>
                      <wps:cNvSpPr/>
                      <wps:spPr>
                        <a:xfrm>
                          <a:off x="374642" y="274056"/>
                          <a:ext cx="16072" cy="31624"/>
                        </a:xfrm>
                        <a:custGeom>
                          <a:avLst/>
                          <a:gdLst/>
                          <a:ahLst/>
                          <a:cxnLst/>
                          <a:rect l="0" t="0" r="0" b="0"/>
                          <a:pathLst>
                            <a:path w="16072" h="31624">
                              <a:moveTo>
                                <a:pt x="15748" y="0"/>
                              </a:moveTo>
                              <a:lnTo>
                                <a:pt x="16072" y="133"/>
                              </a:lnTo>
                              <a:lnTo>
                                <a:pt x="16072" y="2677"/>
                              </a:lnTo>
                              <a:lnTo>
                                <a:pt x="15748" y="2540"/>
                              </a:lnTo>
                              <a:cubicBezTo>
                                <a:pt x="8534" y="2540"/>
                                <a:pt x="2680" y="8484"/>
                                <a:pt x="2680" y="15799"/>
                              </a:cubicBezTo>
                              <a:cubicBezTo>
                                <a:pt x="2680" y="23241"/>
                                <a:pt x="8420" y="29070"/>
                                <a:pt x="15748" y="29070"/>
                              </a:cubicBezTo>
                              <a:lnTo>
                                <a:pt x="16072" y="28936"/>
                              </a:lnTo>
                              <a:lnTo>
                                <a:pt x="16072" y="31490"/>
                              </a:lnTo>
                              <a:lnTo>
                                <a:pt x="15748" y="31624"/>
                              </a:lnTo>
                              <a:cubicBezTo>
                                <a:pt x="6921" y="31624"/>
                                <a:pt x="0" y="24664"/>
                                <a:pt x="0" y="15799"/>
                              </a:cubicBezTo>
                              <a:cubicBezTo>
                                <a:pt x="0" y="7087"/>
                                <a:pt x="7061" y="0"/>
                                <a:pt x="157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7491"/>
                      <wps:cNvSpPr/>
                      <wps:spPr>
                        <a:xfrm>
                          <a:off x="608272" y="355001"/>
                          <a:ext cx="58058" cy="121231"/>
                        </a:xfrm>
                        <a:custGeom>
                          <a:avLst/>
                          <a:gdLst/>
                          <a:ahLst/>
                          <a:cxnLst/>
                          <a:rect l="0" t="0" r="0" b="0"/>
                          <a:pathLst>
                            <a:path w="58058" h="121231">
                              <a:moveTo>
                                <a:pt x="58058" y="0"/>
                              </a:moveTo>
                              <a:lnTo>
                                <a:pt x="58058" y="18459"/>
                              </a:lnTo>
                              <a:lnTo>
                                <a:pt x="35204" y="26464"/>
                              </a:lnTo>
                              <a:cubicBezTo>
                                <a:pt x="28851" y="31610"/>
                                <a:pt x="24124" y="39001"/>
                                <a:pt x="21996" y="47986"/>
                              </a:cubicBezTo>
                              <a:lnTo>
                                <a:pt x="58058" y="47986"/>
                              </a:lnTo>
                              <a:lnTo>
                                <a:pt x="58058" y="65715"/>
                              </a:lnTo>
                              <a:lnTo>
                                <a:pt x="21044" y="65715"/>
                              </a:lnTo>
                              <a:cubicBezTo>
                                <a:pt x="22463" y="81498"/>
                                <a:pt x="31998" y="94359"/>
                                <a:pt x="45752" y="99803"/>
                              </a:cubicBezTo>
                              <a:lnTo>
                                <a:pt x="58058" y="102102"/>
                              </a:lnTo>
                              <a:lnTo>
                                <a:pt x="58058" y="121231"/>
                              </a:lnTo>
                              <a:lnTo>
                                <a:pt x="36513" y="117018"/>
                              </a:lnTo>
                              <a:cubicBezTo>
                                <a:pt x="14502" y="107841"/>
                                <a:pt x="0" y="86296"/>
                                <a:pt x="0" y="60750"/>
                              </a:cubicBezTo>
                              <a:cubicBezTo>
                                <a:pt x="0" y="35032"/>
                                <a:pt x="14766" y="13572"/>
                                <a:pt x="36112" y="4449"/>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7492"/>
                      <wps:cNvSpPr/>
                      <wps:spPr>
                        <a:xfrm>
                          <a:off x="492625" y="305680"/>
                          <a:ext cx="107315" cy="169202"/>
                        </a:xfrm>
                        <a:custGeom>
                          <a:avLst/>
                          <a:gdLst/>
                          <a:ahLst/>
                          <a:cxnLst/>
                          <a:rect l="0" t="0" r="0" b="0"/>
                          <a:pathLst>
                            <a:path w="107315" h="169202">
                              <a:moveTo>
                                <a:pt x="0" y="0"/>
                              </a:moveTo>
                              <a:lnTo>
                                <a:pt x="21526" y="0"/>
                              </a:lnTo>
                              <a:lnTo>
                                <a:pt x="21526" y="148145"/>
                              </a:lnTo>
                              <a:lnTo>
                                <a:pt x="107315" y="148145"/>
                              </a:lnTo>
                              <a:lnTo>
                                <a:pt x="107315"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 name="Shape 7493"/>
                      <wps:cNvSpPr/>
                      <wps:spPr>
                        <a:xfrm>
                          <a:off x="390714" y="280770"/>
                          <a:ext cx="6928" cy="17709"/>
                        </a:xfrm>
                        <a:custGeom>
                          <a:avLst/>
                          <a:gdLst/>
                          <a:ahLst/>
                          <a:cxnLst/>
                          <a:rect l="0" t="0" r="0" b="0"/>
                          <a:pathLst>
                            <a:path w="6928" h="17709">
                              <a:moveTo>
                                <a:pt x="0" y="0"/>
                              </a:moveTo>
                              <a:lnTo>
                                <a:pt x="6280" y="5035"/>
                              </a:lnTo>
                              <a:cubicBezTo>
                                <a:pt x="6280" y="7638"/>
                                <a:pt x="5074" y="9264"/>
                                <a:pt x="2673" y="9885"/>
                              </a:cubicBezTo>
                              <a:lnTo>
                                <a:pt x="6928" y="17709"/>
                              </a:lnTo>
                              <a:lnTo>
                                <a:pt x="3778" y="17709"/>
                              </a:lnTo>
                              <a:lnTo>
                                <a:pt x="0" y="10826"/>
                              </a:lnTo>
                              <a:lnTo>
                                <a:pt x="0" y="7607"/>
                              </a:lnTo>
                              <a:lnTo>
                                <a:pt x="3397" y="5085"/>
                              </a:lnTo>
                              <a:lnTo>
                                <a:pt x="0" y="280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 name="Shape 7494"/>
                      <wps:cNvSpPr/>
                      <wps:spPr>
                        <a:xfrm>
                          <a:off x="390714" y="274189"/>
                          <a:ext cx="15335" cy="31357"/>
                        </a:xfrm>
                        <a:custGeom>
                          <a:avLst/>
                          <a:gdLst/>
                          <a:ahLst/>
                          <a:cxnLst/>
                          <a:rect l="0" t="0" r="0" b="0"/>
                          <a:pathLst>
                            <a:path w="15335" h="31357">
                              <a:moveTo>
                                <a:pt x="0" y="0"/>
                              </a:moveTo>
                              <a:lnTo>
                                <a:pt x="10801" y="4447"/>
                              </a:lnTo>
                              <a:cubicBezTo>
                                <a:pt x="13618" y="7290"/>
                                <a:pt x="15335" y="11240"/>
                                <a:pt x="15335" y="15666"/>
                              </a:cubicBezTo>
                              <a:cubicBezTo>
                                <a:pt x="15335" y="20098"/>
                                <a:pt x="13618" y="24054"/>
                                <a:pt x="10801" y="26902"/>
                              </a:cubicBezTo>
                              <a:lnTo>
                                <a:pt x="0" y="31357"/>
                              </a:lnTo>
                              <a:lnTo>
                                <a:pt x="0" y="28803"/>
                              </a:lnTo>
                              <a:lnTo>
                                <a:pt x="8952" y="25092"/>
                              </a:lnTo>
                              <a:cubicBezTo>
                                <a:pt x="11300" y="22705"/>
                                <a:pt x="12732" y="19386"/>
                                <a:pt x="12732" y="15666"/>
                              </a:cubicBezTo>
                              <a:cubicBezTo>
                                <a:pt x="12732" y="12009"/>
                                <a:pt x="11268" y="8693"/>
                                <a:pt x="8904" y="6293"/>
                              </a:cubicBezTo>
                              <a:lnTo>
                                <a:pt x="0" y="254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 name="Shape 7495"/>
                      <wps:cNvSpPr/>
                      <wps:spPr>
                        <a:xfrm>
                          <a:off x="666330" y="444922"/>
                          <a:ext cx="50248" cy="31839"/>
                        </a:xfrm>
                        <a:custGeom>
                          <a:avLst/>
                          <a:gdLst/>
                          <a:ahLst/>
                          <a:cxnLst/>
                          <a:rect l="0" t="0" r="0" b="0"/>
                          <a:pathLst>
                            <a:path w="50248" h="31839">
                              <a:moveTo>
                                <a:pt x="35668" y="0"/>
                              </a:moveTo>
                              <a:lnTo>
                                <a:pt x="50146" y="12573"/>
                              </a:lnTo>
                              <a:lnTo>
                                <a:pt x="50248" y="12687"/>
                              </a:lnTo>
                              <a:cubicBezTo>
                                <a:pt x="40088" y="23330"/>
                                <a:pt x="23285" y="31839"/>
                                <a:pt x="2711" y="31839"/>
                              </a:cubicBezTo>
                              <a:lnTo>
                                <a:pt x="0" y="31309"/>
                              </a:lnTo>
                              <a:lnTo>
                                <a:pt x="0" y="12181"/>
                              </a:lnTo>
                              <a:lnTo>
                                <a:pt x="2711" y="12687"/>
                              </a:lnTo>
                              <a:cubicBezTo>
                                <a:pt x="16618" y="12687"/>
                                <a:pt x="28061" y="6921"/>
                                <a:pt x="35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7802"/>
                      <wps:cNvSpPr/>
                      <wps:spPr>
                        <a:xfrm>
                          <a:off x="864265"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 name="Shape 7497"/>
                      <wps:cNvSpPr/>
                      <wps:spPr>
                        <a:xfrm>
                          <a:off x="1186287" y="355003"/>
                          <a:ext cx="58058" cy="121226"/>
                        </a:xfrm>
                        <a:custGeom>
                          <a:avLst/>
                          <a:gdLst/>
                          <a:ahLst/>
                          <a:cxnLst/>
                          <a:rect l="0" t="0" r="0" b="0"/>
                          <a:pathLst>
                            <a:path w="58058" h="121226">
                              <a:moveTo>
                                <a:pt x="58058" y="0"/>
                              </a:moveTo>
                              <a:lnTo>
                                <a:pt x="58058" y="18461"/>
                              </a:lnTo>
                              <a:lnTo>
                                <a:pt x="35206" y="26462"/>
                              </a:lnTo>
                              <a:cubicBezTo>
                                <a:pt x="28851" y="31607"/>
                                <a:pt x="24124" y="38998"/>
                                <a:pt x="21997" y="47984"/>
                              </a:cubicBezTo>
                              <a:lnTo>
                                <a:pt x="58058" y="47984"/>
                              </a:lnTo>
                              <a:lnTo>
                                <a:pt x="58058" y="65713"/>
                              </a:lnTo>
                              <a:lnTo>
                                <a:pt x="21057" y="65713"/>
                              </a:lnTo>
                              <a:cubicBezTo>
                                <a:pt x="22466" y="81496"/>
                                <a:pt x="31998" y="94357"/>
                                <a:pt x="45758" y="99801"/>
                              </a:cubicBezTo>
                              <a:lnTo>
                                <a:pt x="58058" y="102098"/>
                              </a:lnTo>
                              <a:lnTo>
                                <a:pt x="58058" y="121226"/>
                              </a:lnTo>
                              <a:lnTo>
                                <a:pt x="36519" y="117015"/>
                              </a:lnTo>
                              <a:cubicBezTo>
                                <a:pt x="14502" y="107839"/>
                                <a:pt x="0" y="86294"/>
                                <a:pt x="0" y="60747"/>
                              </a:cubicBezTo>
                              <a:cubicBezTo>
                                <a:pt x="0" y="35030"/>
                                <a:pt x="14766" y="13570"/>
                                <a:pt x="36117" y="4447"/>
                              </a:cubicBezTo>
                              <a:lnTo>
                                <a:pt x="580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7498"/>
                      <wps:cNvSpPr/>
                      <wps:spPr>
                        <a:xfrm>
                          <a:off x="904855" y="354740"/>
                          <a:ext cx="86550" cy="122022"/>
                        </a:xfrm>
                        <a:custGeom>
                          <a:avLst/>
                          <a:gdLst/>
                          <a:ahLst/>
                          <a:cxnLst/>
                          <a:rect l="0" t="0" r="0" b="0"/>
                          <a:pathLst>
                            <a:path w="86550" h="122022">
                              <a:moveTo>
                                <a:pt x="44031" y="0"/>
                              </a:moveTo>
                              <a:cubicBezTo>
                                <a:pt x="57620" y="0"/>
                                <a:pt x="69126" y="5131"/>
                                <a:pt x="77737" y="15456"/>
                              </a:cubicBezTo>
                              <a:lnTo>
                                <a:pt x="63957" y="27432"/>
                              </a:lnTo>
                              <a:cubicBezTo>
                                <a:pt x="58750" y="21742"/>
                                <a:pt x="52654" y="18212"/>
                                <a:pt x="44031" y="18212"/>
                              </a:cubicBezTo>
                              <a:cubicBezTo>
                                <a:pt x="34684" y="18212"/>
                                <a:pt x="26568" y="22937"/>
                                <a:pt x="26568" y="31217"/>
                              </a:cubicBezTo>
                              <a:cubicBezTo>
                                <a:pt x="26568" y="38544"/>
                                <a:pt x="30264" y="44221"/>
                                <a:pt x="44513" y="49187"/>
                              </a:cubicBezTo>
                              <a:lnTo>
                                <a:pt x="54597" y="52743"/>
                              </a:lnTo>
                              <a:cubicBezTo>
                                <a:pt x="75489" y="60071"/>
                                <a:pt x="86550" y="70714"/>
                                <a:pt x="86550" y="88214"/>
                              </a:cubicBezTo>
                              <a:cubicBezTo>
                                <a:pt x="86550" y="107124"/>
                                <a:pt x="69837" y="122022"/>
                                <a:pt x="43040" y="122022"/>
                              </a:cubicBezTo>
                              <a:cubicBezTo>
                                <a:pt x="25730" y="122022"/>
                                <a:pt x="10617" y="114440"/>
                                <a:pt x="0" y="101549"/>
                              </a:cubicBezTo>
                              <a:lnTo>
                                <a:pt x="14529" y="88912"/>
                              </a:lnTo>
                              <a:cubicBezTo>
                                <a:pt x="22225" y="97816"/>
                                <a:pt x="30556" y="103822"/>
                                <a:pt x="43536" y="103822"/>
                              </a:cubicBezTo>
                              <a:cubicBezTo>
                                <a:pt x="55575" y="103822"/>
                                <a:pt x="65405" y="97904"/>
                                <a:pt x="65405" y="88912"/>
                              </a:cubicBezTo>
                              <a:cubicBezTo>
                                <a:pt x="65405" y="79934"/>
                                <a:pt x="59017" y="74968"/>
                                <a:pt x="44513" y="70003"/>
                              </a:cubicBezTo>
                              <a:lnTo>
                                <a:pt x="34925" y="66460"/>
                              </a:lnTo>
                              <a:cubicBezTo>
                                <a:pt x="13297" y="58648"/>
                                <a:pt x="5677" y="45644"/>
                                <a:pt x="5677" y="31458"/>
                              </a:cubicBezTo>
                              <a:cubicBezTo>
                                <a:pt x="5677" y="13716"/>
                                <a:pt x="21654"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7499"/>
                      <wps:cNvSpPr/>
                      <wps:spPr>
                        <a:xfrm>
                          <a:off x="666330" y="354740"/>
                          <a:ext cx="58998" cy="65977"/>
                        </a:xfrm>
                        <a:custGeom>
                          <a:avLst/>
                          <a:gdLst/>
                          <a:ahLst/>
                          <a:cxnLst/>
                          <a:rect l="0" t="0" r="0" b="0"/>
                          <a:pathLst>
                            <a:path w="58998" h="65977">
                              <a:moveTo>
                                <a:pt x="1289" y="0"/>
                              </a:moveTo>
                              <a:cubicBezTo>
                                <a:pt x="34398" y="0"/>
                                <a:pt x="58528" y="23888"/>
                                <a:pt x="58998" y="65977"/>
                              </a:cubicBezTo>
                              <a:lnTo>
                                <a:pt x="0" y="65977"/>
                              </a:lnTo>
                              <a:lnTo>
                                <a:pt x="0" y="48247"/>
                              </a:lnTo>
                              <a:lnTo>
                                <a:pt x="36062" y="48247"/>
                              </a:lnTo>
                              <a:cubicBezTo>
                                <a:pt x="33230" y="28854"/>
                                <a:pt x="18091" y="18453"/>
                                <a:pt x="108" y="18682"/>
                              </a:cubicBezTo>
                              <a:lnTo>
                                <a:pt x="0" y="18720"/>
                              </a:lnTo>
                              <a:lnTo>
                                <a:pt x="0" y="261"/>
                              </a:lnTo>
                              <a:lnTo>
                                <a:pt x="12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 name="Shape 7500"/>
                      <wps:cNvSpPr/>
                      <wps:spPr>
                        <a:xfrm>
                          <a:off x="731703" y="353914"/>
                          <a:ext cx="111036" cy="123685"/>
                        </a:xfrm>
                        <a:custGeom>
                          <a:avLst/>
                          <a:gdLst/>
                          <a:ahLst/>
                          <a:cxnLst/>
                          <a:rect l="0" t="0" r="0" b="0"/>
                          <a:pathLst>
                            <a:path w="111036" h="123685">
                              <a:moveTo>
                                <a:pt x="14338" y="0"/>
                              </a:moveTo>
                              <a:lnTo>
                                <a:pt x="14707" y="406"/>
                              </a:lnTo>
                              <a:lnTo>
                                <a:pt x="55512" y="47358"/>
                              </a:lnTo>
                              <a:lnTo>
                                <a:pt x="96685" y="0"/>
                              </a:lnTo>
                              <a:lnTo>
                                <a:pt x="111036" y="12471"/>
                              </a:lnTo>
                              <a:lnTo>
                                <a:pt x="110681" y="12878"/>
                              </a:lnTo>
                              <a:lnTo>
                                <a:pt x="68110" y="61849"/>
                              </a:lnTo>
                              <a:lnTo>
                                <a:pt x="111036" y="111214"/>
                              </a:lnTo>
                              <a:lnTo>
                                <a:pt x="96685" y="123685"/>
                              </a:lnTo>
                              <a:lnTo>
                                <a:pt x="96329" y="123279"/>
                              </a:lnTo>
                              <a:lnTo>
                                <a:pt x="55512" y="76327"/>
                              </a:lnTo>
                              <a:lnTo>
                                <a:pt x="14338" y="123685"/>
                              </a:lnTo>
                              <a:lnTo>
                                <a:pt x="0" y="111214"/>
                              </a:lnTo>
                              <a:lnTo>
                                <a:pt x="356" y="110807"/>
                              </a:lnTo>
                              <a:lnTo>
                                <a:pt x="42926" y="61849"/>
                              </a:lnTo>
                              <a:lnTo>
                                <a:pt x="0" y="12471"/>
                              </a:lnTo>
                              <a:lnTo>
                                <a:pt x="143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 name="Shape 7501"/>
                      <wps:cNvSpPr/>
                      <wps:spPr>
                        <a:xfrm>
                          <a:off x="1019840" y="305680"/>
                          <a:ext cx="141173" cy="169202"/>
                        </a:xfrm>
                        <a:custGeom>
                          <a:avLst/>
                          <a:gdLst/>
                          <a:ahLst/>
                          <a:cxnLst/>
                          <a:rect l="0" t="0" r="0" b="0"/>
                          <a:pathLst>
                            <a:path w="141173" h="169202">
                              <a:moveTo>
                                <a:pt x="0" y="0"/>
                              </a:moveTo>
                              <a:lnTo>
                                <a:pt x="4254" y="0"/>
                              </a:lnTo>
                              <a:lnTo>
                                <a:pt x="119659" y="121627"/>
                              </a:lnTo>
                              <a:lnTo>
                                <a:pt x="119659" y="0"/>
                              </a:lnTo>
                              <a:lnTo>
                                <a:pt x="141173" y="0"/>
                              </a:lnTo>
                              <a:lnTo>
                                <a:pt x="141173" y="169202"/>
                              </a:lnTo>
                              <a:lnTo>
                                <a:pt x="136931" y="169202"/>
                              </a:lnTo>
                              <a:lnTo>
                                <a:pt x="21526" y="47561"/>
                              </a:lnTo>
                              <a:lnTo>
                                <a:pt x="21526" y="169202"/>
                              </a:lnTo>
                              <a:lnTo>
                                <a:pt x="0" y="169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7803"/>
                      <wps:cNvSpPr/>
                      <wps:spPr>
                        <a:xfrm>
                          <a:off x="863313"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7503"/>
                      <wps:cNvSpPr/>
                      <wps:spPr>
                        <a:xfrm>
                          <a:off x="1244345" y="444922"/>
                          <a:ext cx="50248" cy="31839"/>
                        </a:xfrm>
                        <a:custGeom>
                          <a:avLst/>
                          <a:gdLst/>
                          <a:ahLst/>
                          <a:cxnLst/>
                          <a:rect l="0" t="0" r="0" b="0"/>
                          <a:pathLst>
                            <a:path w="50248" h="31839">
                              <a:moveTo>
                                <a:pt x="35681" y="0"/>
                              </a:moveTo>
                              <a:lnTo>
                                <a:pt x="50146" y="12573"/>
                              </a:lnTo>
                              <a:lnTo>
                                <a:pt x="50248" y="12687"/>
                              </a:lnTo>
                              <a:cubicBezTo>
                                <a:pt x="40088" y="23330"/>
                                <a:pt x="23298" y="31839"/>
                                <a:pt x="2724" y="31839"/>
                              </a:cubicBezTo>
                              <a:lnTo>
                                <a:pt x="0" y="31307"/>
                              </a:lnTo>
                              <a:lnTo>
                                <a:pt x="0" y="12178"/>
                              </a:lnTo>
                              <a:lnTo>
                                <a:pt x="2724" y="12687"/>
                              </a:lnTo>
                              <a:cubicBezTo>
                                <a:pt x="16631" y="12687"/>
                                <a:pt x="28061" y="6921"/>
                                <a:pt x="356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7804"/>
                      <wps:cNvSpPr/>
                      <wps:spPr>
                        <a:xfrm>
                          <a:off x="1442293" y="356632"/>
                          <a:ext cx="20333" cy="118237"/>
                        </a:xfrm>
                        <a:custGeom>
                          <a:avLst/>
                          <a:gdLst/>
                          <a:ahLst/>
                          <a:cxnLst/>
                          <a:rect l="0" t="0" r="0" b="0"/>
                          <a:pathLst>
                            <a:path w="20333" h="118237">
                              <a:moveTo>
                                <a:pt x="0" y="0"/>
                              </a:moveTo>
                              <a:lnTo>
                                <a:pt x="20333" y="0"/>
                              </a:lnTo>
                              <a:lnTo>
                                <a:pt x="20333" y="118237"/>
                              </a:lnTo>
                              <a:lnTo>
                                <a:pt x="0" y="1182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7505"/>
                      <wps:cNvSpPr/>
                      <wps:spPr>
                        <a:xfrm>
                          <a:off x="1482870" y="354740"/>
                          <a:ext cx="86551" cy="122022"/>
                        </a:xfrm>
                        <a:custGeom>
                          <a:avLst/>
                          <a:gdLst/>
                          <a:ahLst/>
                          <a:cxnLst/>
                          <a:rect l="0" t="0" r="0" b="0"/>
                          <a:pathLst>
                            <a:path w="86551" h="122022">
                              <a:moveTo>
                                <a:pt x="44031" y="0"/>
                              </a:moveTo>
                              <a:cubicBezTo>
                                <a:pt x="57620" y="0"/>
                                <a:pt x="69126" y="5131"/>
                                <a:pt x="77749" y="15456"/>
                              </a:cubicBezTo>
                              <a:lnTo>
                                <a:pt x="63970" y="27432"/>
                              </a:lnTo>
                              <a:cubicBezTo>
                                <a:pt x="58763" y="21742"/>
                                <a:pt x="52654" y="18212"/>
                                <a:pt x="44031" y="18212"/>
                              </a:cubicBezTo>
                              <a:cubicBezTo>
                                <a:pt x="34696" y="18212"/>
                                <a:pt x="26581" y="22937"/>
                                <a:pt x="26581" y="31217"/>
                              </a:cubicBezTo>
                              <a:cubicBezTo>
                                <a:pt x="26581" y="38544"/>
                                <a:pt x="30264" y="44221"/>
                                <a:pt x="44526" y="49187"/>
                              </a:cubicBezTo>
                              <a:lnTo>
                                <a:pt x="54597" y="52743"/>
                              </a:lnTo>
                              <a:cubicBezTo>
                                <a:pt x="75489" y="60071"/>
                                <a:pt x="86551" y="70714"/>
                                <a:pt x="86551" y="88214"/>
                              </a:cubicBezTo>
                              <a:cubicBezTo>
                                <a:pt x="86551" y="107124"/>
                                <a:pt x="69837" y="122022"/>
                                <a:pt x="43053" y="122022"/>
                              </a:cubicBezTo>
                              <a:cubicBezTo>
                                <a:pt x="25730" y="122022"/>
                                <a:pt x="10630" y="114440"/>
                                <a:pt x="0" y="101549"/>
                              </a:cubicBezTo>
                              <a:lnTo>
                                <a:pt x="14529" y="88912"/>
                              </a:lnTo>
                              <a:cubicBezTo>
                                <a:pt x="22238" y="97816"/>
                                <a:pt x="30556" y="103822"/>
                                <a:pt x="43536" y="103822"/>
                              </a:cubicBezTo>
                              <a:cubicBezTo>
                                <a:pt x="55588" y="103822"/>
                                <a:pt x="65418" y="97904"/>
                                <a:pt x="65418" y="88912"/>
                              </a:cubicBezTo>
                              <a:cubicBezTo>
                                <a:pt x="65418" y="79934"/>
                                <a:pt x="59017" y="74968"/>
                                <a:pt x="44526" y="70003"/>
                              </a:cubicBezTo>
                              <a:lnTo>
                                <a:pt x="34938" y="66460"/>
                              </a:lnTo>
                              <a:cubicBezTo>
                                <a:pt x="13309" y="58648"/>
                                <a:pt x="5690" y="45644"/>
                                <a:pt x="5690" y="31458"/>
                              </a:cubicBezTo>
                              <a:cubicBezTo>
                                <a:pt x="5690" y="13716"/>
                                <a:pt x="21666" y="0"/>
                                <a:pt x="440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7506"/>
                      <wps:cNvSpPr/>
                      <wps:spPr>
                        <a:xfrm>
                          <a:off x="1244345" y="354740"/>
                          <a:ext cx="58998" cy="65977"/>
                        </a:xfrm>
                        <a:custGeom>
                          <a:avLst/>
                          <a:gdLst/>
                          <a:ahLst/>
                          <a:cxnLst/>
                          <a:rect l="0" t="0" r="0" b="0"/>
                          <a:pathLst>
                            <a:path w="58998" h="65977">
                              <a:moveTo>
                                <a:pt x="1302" y="0"/>
                              </a:moveTo>
                              <a:cubicBezTo>
                                <a:pt x="34411" y="0"/>
                                <a:pt x="58528" y="23888"/>
                                <a:pt x="58998" y="65977"/>
                              </a:cubicBezTo>
                              <a:lnTo>
                                <a:pt x="0" y="65977"/>
                              </a:lnTo>
                              <a:lnTo>
                                <a:pt x="0" y="48247"/>
                              </a:lnTo>
                              <a:lnTo>
                                <a:pt x="36062" y="48247"/>
                              </a:lnTo>
                              <a:cubicBezTo>
                                <a:pt x="33230" y="28854"/>
                                <a:pt x="18091" y="18453"/>
                                <a:pt x="121" y="18682"/>
                              </a:cubicBezTo>
                              <a:lnTo>
                                <a:pt x="0" y="18724"/>
                              </a:lnTo>
                              <a:lnTo>
                                <a:pt x="0" y="264"/>
                              </a:lnTo>
                              <a:lnTo>
                                <a:pt x="1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7507"/>
                      <wps:cNvSpPr/>
                      <wps:spPr>
                        <a:xfrm>
                          <a:off x="1309718" y="353914"/>
                          <a:ext cx="111036" cy="123685"/>
                        </a:xfrm>
                        <a:custGeom>
                          <a:avLst/>
                          <a:gdLst/>
                          <a:ahLst/>
                          <a:cxnLst/>
                          <a:rect l="0" t="0" r="0" b="0"/>
                          <a:pathLst>
                            <a:path w="111036" h="123685">
                              <a:moveTo>
                                <a:pt x="14351" y="0"/>
                              </a:moveTo>
                              <a:lnTo>
                                <a:pt x="14706" y="406"/>
                              </a:lnTo>
                              <a:lnTo>
                                <a:pt x="55524" y="47358"/>
                              </a:lnTo>
                              <a:lnTo>
                                <a:pt x="96685" y="0"/>
                              </a:lnTo>
                              <a:lnTo>
                                <a:pt x="111036" y="12471"/>
                              </a:lnTo>
                              <a:lnTo>
                                <a:pt x="110680" y="12878"/>
                              </a:lnTo>
                              <a:lnTo>
                                <a:pt x="68110" y="61849"/>
                              </a:lnTo>
                              <a:lnTo>
                                <a:pt x="111036" y="111214"/>
                              </a:lnTo>
                              <a:lnTo>
                                <a:pt x="96685" y="123685"/>
                              </a:lnTo>
                              <a:lnTo>
                                <a:pt x="96329" y="123279"/>
                              </a:lnTo>
                              <a:lnTo>
                                <a:pt x="55524" y="76327"/>
                              </a:lnTo>
                              <a:lnTo>
                                <a:pt x="14351" y="123685"/>
                              </a:lnTo>
                              <a:lnTo>
                                <a:pt x="0" y="111214"/>
                              </a:lnTo>
                              <a:lnTo>
                                <a:pt x="356" y="110807"/>
                              </a:lnTo>
                              <a:lnTo>
                                <a:pt x="42926" y="61849"/>
                              </a:lnTo>
                              <a:lnTo>
                                <a:pt x="0" y="12471"/>
                              </a:lnTo>
                              <a:lnTo>
                                <a:pt x="143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 name="Shape 7508"/>
                      <wps:cNvSpPr/>
                      <wps:spPr>
                        <a:xfrm>
                          <a:off x="1580279" y="331346"/>
                          <a:ext cx="6331" cy="17742"/>
                        </a:xfrm>
                        <a:custGeom>
                          <a:avLst/>
                          <a:gdLst/>
                          <a:ahLst/>
                          <a:cxnLst/>
                          <a:rect l="0" t="0" r="0" b="0"/>
                          <a:pathLst>
                            <a:path w="6331" h="17742">
                              <a:moveTo>
                                <a:pt x="0" y="0"/>
                              </a:moveTo>
                              <a:lnTo>
                                <a:pt x="6261" y="0"/>
                              </a:lnTo>
                              <a:lnTo>
                                <a:pt x="6331" y="56"/>
                              </a:lnTo>
                              <a:lnTo>
                                <a:pt x="6331" y="2849"/>
                              </a:lnTo>
                              <a:lnTo>
                                <a:pt x="6058" y="2667"/>
                              </a:lnTo>
                              <a:lnTo>
                                <a:pt x="2934" y="2667"/>
                              </a:lnTo>
                              <a:lnTo>
                                <a:pt x="2934" y="7797"/>
                              </a:lnTo>
                              <a:lnTo>
                                <a:pt x="6134" y="7797"/>
                              </a:lnTo>
                              <a:lnTo>
                                <a:pt x="6331" y="7651"/>
                              </a:lnTo>
                              <a:lnTo>
                                <a:pt x="6331" y="10893"/>
                              </a:lnTo>
                              <a:lnTo>
                                <a:pt x="6033" y="10351"/>
                              </a:lnTo>
                              <a:lnTo>
                                <a:pt x="2934" y="10351"/>
                              </a:lnTo>
                              <a:lnTo>
                                <a:pt x="2934" y="17742"/>
                              </a:lnTo>
                              <a:lnTo>
                                <a:pt x="0" y="177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7509"/>
                      <wps:cNvSpPr/>
                      <wps:spPr>
                        <a:xfrm>
                          <a:off x="1570538" y="324679"/>
                          <a:ext cx="16072" cy="31610"/>
                        </a:xfrm>
                        <a:custGeom>
                          <a:avLst/>
                          <a:gdLst/>
                          <a:ahLst/>
                          <a:cxnLst/>
                          <a:rect l="0" t="0" r="0" b="0"/>
                          <a:pathLst>
                            <a:path w="16072" h="31610">
                              <a:moveTo>
                                <a:pt x="15735" y="0"/>
                              </a:moveTo>
                              <a:lnTo>
                                <a:pt x="16072" y="138"/>
                              </a:lnTo>
                              <a:lnTo>
                                <a:pt x="16072" y="2670"/>
                              </a:lnTo>
                              <a:lnTo>
                                <a:pt x="15735" y="2528"/>
                              </a:lnTo>
                              <a:cubicBezTo>
                                <a:pt x="8534" y="2528"/>
                                <a:pt x="2680" y="8484"/>
                                <a:pt x="2680" y="15799"/>
                              </a:cubicBezTo>
                              <a:cubicBezTo>
                                <a:pt x="2680" y="23228"/>
                                <a:pt x="8408" y="29070"/>
                                <a:pt x="15735" y="29070"/>
                              </a:cubicBezTo>
                              <a:lnTo>
                                <a:pt x="16072" y="28931"/>
                              </a:lnTo>
                              <a:lnTo>
                                <a:pt x="16072" y="31472"/>
                              </a:lnTo>
                              <a:lnTo>
                                <a:pt x="15735" y="31610"/>
                              </a:lnTo>
                              <a:cubicBezTo>
                                <a:pt x="6909" y="31610"/>
                                <a:pt x="0" y="24664"/>
                                <a:pt x="0" y="15799"/>
                              </a:cubicBezTo>
                              <a:cubicBezTo>
                                <a:pt x="0" y="7086"/>
                                <a:pt x="7061" y="0"/>
                                <a:pt x="1573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7805"/>
                      <wps:cNvSpPr/>
                      <wps:spPr>
                        <a:xfrm>
                          <a:off x="1441328" y="305680"/>
                          <a:ext cx="22250" cy="19037"/>
                        </a:xfrm>
                        <a:custGeom>
                          <a:avLst/>
                          <a:gdLst/>
                          <a:ahLst/>
                          <a:cxnLst/>
                          <a:rect l="0" t="0" r="0" b="0"/>
                          <a:pathLst>
                            <a:path w="22250" h="19037">
                              <a:moveTo>
                                <a:pt x="0" y="0"/>
                              </a:moveTo>
                              <a:lnTo>
                                <a:pt x="22250" y="0"/>
                              </a:lnTo>
                              <a:lnTo>
                                <a:pt x="22250" y="19037"/>
                              </a:lnTo>
                              <a:lnTo>
                                <a:pt x="0" y="190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7511"/>
                      <wps:cNvSpPr/>
                      <wps:spPr>
                        <a:xfrm>
                          <a:off x="1586610" y="331402"/>
                          <a:ext cx="6915" cy="17686"/>
                        </a:xfrm>
                        <a:custGeom>
                          <a:avLst/>
                          <a:gdLst/>
                          <a:ahLst/>
                          <a:cxnLst/>
                          <a:rect l="0" t="0" r="0" b="0"/>
                          <a:pathLst>
                            <a:path w="6915" h="17686">
                              <a:moveTo>
                                <a:pt x="0" y="0"/>
                              </a:moveTo>
                              <a:lnTo>
                                <a:pt x="6267" y="5011"/>
                              </a:lnTo>
                              <a:cubicBezTo>
                                <a:pt x="6267" y="7615"/>
                                <a:pt x="5061" y="9253"/>
                                <a:pt x="2673" y="9863"/>
                              </a:cubicBezTo>
                              <a:lnTo>
                                <a:pt x="6915" y="17686"/>
                              </a:lnTo>
                              <a:lnTo>
                                <a:pt x="3766" y="17686"/>
                              </a:lnTo>
                              <a:lnTo>
                                <a:pt x="0" y="10837"/>
                              </a:lnTo>
                              <a:lnTo>
                                <a:pt x="0" y="7596"/>
                              </a:lnTo>
                              <a:lnTo>
                                <a:pt x="3397" y="5075"/>
                              </a:lnTo>
                              <a:lnTo>
                                <a:pt x="0" y="279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7512"/>
                      <wps:cNvSpPr/>
                      <wps:spPr>
                        <a:xfrm>
                          <a:off x="1586610" y="324817"/>
                          <a:ext cx="15335" cy="31334"/>
                        </a:xfrm>
                        <a:custGeom>
                          <a:avLst/>
                          <a:gdLst/>
                          <a:ahLst/>
                          <a:cxnLst/>
                          <a:rect l="0" t="0" r="0" b="0"/>
                          <a:pathLst>
                            <a:path w="15335" h="31334">
                              <a:moveTo>
                                <a:pt x="0" y="0"/>
                              </a:moveTo>
                              <a:lnTo>
                                <a:pt x="10795" y="4438"/>
                              </a:lnTo>
                              <a:cubicBezTo>
                                <a:pt x="13614" y="7279"/>
                                <a:pt x="15335" y="11229"/>
                                <a:pt x="15335" y="15661"/>
                              </a:cubicBezTo>
                              <a:cubicBezTo>
                                <a:pt x="15335" y="20093"/>
                                <a:pt x="13614" y="24046"/>
                                <a:pt x="10795" y="26891"/>
                              </a:cubicBezTo>
                              <a:lnTo>
                                <a:pt x="0" y="31334"/>
                              </a:lnTo>
                              <a:lnTo>
                                <a:pt x="0" y="28793"/>
                              </a:lnTo>
                              <a:lnTo>
                                <a:pt x="8939" y="25083"/>
                              </a:lnTo>
                              <a:cubicBezTo>
                                <a:pt x="11287" y="22693"/>
                                <a:pt x="12719" y="19376"/>
                                <a:pt x="12719" y="15661"/>
                              </a:cubicBezTo>
                              <a:cubicBezTo>
                                <a:pt x="12719" y="12003"/>
                                <a:pt x="11259" y="8686"/>
                                <a:pt x="8896" y="6283"/>
                              </a:cubicBezTo>
                              <a:lnTo>
                                <a:pt x="0" y="25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7513"/>
                      <wps:cNvSpPr/>
                      <wps:spPr>
                        <a:xfrm>
                          <a:off x="81940" y="292885"/>
                          <a:ext cx="107391" cy="275425"/>
                        </a:xfrm>
                        <a:custGeom>
                          <a:avLst/>
                          <a:gdLst/>
                          <a:ahLst/>
                          <a:cxnLst/>
                          <a:rect l="0" t="0" r="0" b="0"/>
                          <a:pathLst>
                            <a:path w="107391" h="275425">
                              <a:moveTo>
                                <a:pt x="106718" y="178"/>
                              </a:moveTo>
                              <a:cubicBezTo>
                                <a:pt x="107086" y="0"/>
                                <a:pt x="107391" y="521"/>
                                <a:pt x="107061" y="775"/>
                              </a:cubicBezTo>
                              <a:cubicBezTo>
                                <a:pt x="101117" y="5335"/>
                                <a:pt x="95390" y="10237"/>
                                <a:pt x="90005" y="15558"/>
                              </a:cubicBezTo>
                              <a:cubicBezTo>
                                <a:pt x="61011" y="43904"/>
                                <a:pt x="40856" y="82156"/>
                                <a:pt x="34087" y="123889"/>
                              </a:cubicBezTo>
                              <a:cubicBezTo>
                                <a:pt x="30721" y="144717"/>
                                <a:pt x="30658" y="166294"/>
                                <a:pt x="34049" y="187516"/>
                              </a:cubicBezTo>
                              <a:cubicBezTo>
                                <a:pt x="38405" y="217818"/>
                                <a:pt x="55842" y="257684"/>
                                <a:pt x="80632" y="274714"/>
                              </a:cubicBezTo>
                              <a:cubicBezTo>
                                <a:pt x="80950" y="274930"/>
                                <a:pt x="80747" y="275425"/>
                                <a:pt x="80366" y="275362"/>
                              </a:cubicBezTo>
                              <a:cubicBezTo>
                                <a:pt x="20104" y="263932"/>
                                <a:pt x="7760" y="206070"/>
                                <a:pt x="5004" y="174638"/>
                              </a:cubicBezTo>
                              <a:cubicBezTo>
                                <a:pt x="0" y="105893"/>
                                <a:pt x="39040" y="30417"/>
                                <a:pt x="106718" y="178"/>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9" name="Shape 7514"/>
                      <wps:cNvSpPr/>
                      <wps:spPr>
                        <a:xfrm>
                          <a:off x="0" y="281900"/>
                          <a:ext cx="185560" cy="251854"/>
                        </a:xfrm>
                        <a:custGeom>
                          <a:avLst/>
                          <a:gdLst/>
                          <a:ahLst/>
                          <a:cxnLst/>
                          <a:rect l="0" t="0" r="0" b="0"/>
                          <a:pathLst>
                            <a:path w="185560" h="251854">
                              <a:moveTo>
                                <a:pt x="184988" y="76"/>
                              </a:moveTo>
                              <a:cubicBezTo>
                                <a:pt x="185395" y="0"/>
                                <a:pt x="185560" y="584"/>
                                <a:pt x="185166" y="736"/>
                              </a:cubicBezTo>
                              <a:cubicBezTo>
                                <a:pt x="180797" y="2439"/>
                                <a:pt x="176479" y="4305"/>
                                <a:pt x="172225" y="6338"/>
                              </a:cubicBezTo>
                              <a:cubicBezTo>
                                <a:pt x="135865" y="23813"/>
                                <a:pt x="105016" y="53861"/>
                                <a:pt x="86271" y="91237"/>
                              </a:cubicBezTo>
                              <a:cubicBezTo>
                                <a:pt x="44780" y="174549"/>
                                <a:pt x="74397" y="233896"/>
                                <a:pt x="86957" y="251117"/>
                              </a:cubicBezTo>
                              <a:cubicBezTo>
                                <a:pt x="87198" y="251447"/>
                                <a:pt x="86766" y="251854"/>
                                <a:pt x="86436" y="251600"/>
                              </a:cubicBezTo>
                              <a:cubicBezTo>
                                <a:pt x="0" y="182728"/>
                                <a:pt x="55537" y="21857"/>
                                <a:pt x="184988" y="7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0" name="Shape 7515"/>
                      <wps:cNvSpPr/>
                      <wps:spPr>
                        <a:xfrm>
                          <a:off x="14834" y="270060"/>
                          <a:ext cx="169507" cy="185055"/>
                        </a:xfrm>
                        <a:custGeom>
                          <a:avLst/>
                          <a:gdLst/>
                          <a:ahLst/>
                          <a:cxnLst/>
                          <a:rect l="0" t="0" r="0" b="0"/>
                          <a:pathLst>
                            <a:path w="169507" h="185055">
                              <a:moveTo>
                                <a:pt x="146796" y="556"/>
                              </a:moveTo>
                              <a:cubicBezTo>
                                <a:pt x="154394" y="0"/>
                                <a:pt x="161595" y="80"/>
                                <a:pt x="169075" y="727"/>
                              </a:cubicBezTo>
                              <a:cubicBezTo>
                                <a:pt x="169494" y="765"/>
                                <a:pt x="169507" y="1388"/>
                                <a:pt x="169088" y="1425"/>
                              </a:cubicBezTo>
                              <a:cubicBezTo>
                                <a:pt x="132880" y="4893"/>
                                <a:pt x="73762" y="28032"/>
                                <a:pt x="39840" y="81804"/>
                              </a:cubicBezTo>
                              <a:cubicBezTo>
                                <a:pt x="22682" y="109007"/>
                                <a:pt x="10465" y="142510"/>
                                <a:pt x="14973" y="184509"/>
                              </a:cubicBezTo>
                              <a:cubicBezTo>
                                <a:pt x="15024" y="184928"/>
                                <a:pt x="14427" y="185055"/>
                                <a:pt x="14288" y="184662"/>
                              </a:cubicBezTo>
                              <a:cubicBezTo>
                                <a:pt x="12433" y="179315"/>
                                <a:pt x="9665" y="170907"/>
                                <a:pt x="8674" y="166856"/>
                              </a:cubicBezTo>
                              <a:cubicBezTo>
                                <a:pt x="0" y="131385"/>
                                <a:pt x="7023" y="93767"/>
                                <a:pt x="28854" y="64507"/>
                              </a:cubicBezTo>
                              <a:cubicBezTo>
                                <a:pt x="28969" y="64354"/>
                                <a:pt x="29083" y="64202"/>
                                <a:pt x="29197" y="64050"/>
                              </a:cubicBezTo>
                              <a:cubicBezTo>
                                <a:pt x="40526" y="49038"/>
                                <a:pt x="54496" y="36008"/>
                                <a:pt x="70333" y="25860"/>
                              </a:cubicBezTo>
                              <a:cubicBezTo>
                                <a:pt x="86131" y="15637"/>
                                <a:pt x="103797" y="8386"/>
                                <a:pt x="122136" y="4194"/>
                              </a:cubicBezTo>
                              <a:cubicBezTo>
                                <a:pt x="131204" y="2302"/>
                                <a:pt x="139198" y="1112"/>
                                <a:pt x="146796" y="55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1" name="Shape 7516"/>
                      <wps:cNvSpPr/>
                      <wps:spPr>
                        <a:xfrm>
                          <a:off x="31585" y="252585"/>
                          <a:ext cx="154343" cy="73168"/>
                        </a:xfrm>
                        <a:custGeom>
                          <a:avLst/>
                          <a:gdLst/>
                          <a:ahLst/>
                          <a:cxnLst/>
                          <a:rect l="0" t="0" r="0" b="0"/>
                          <a:pathLst>
                            <a:path w="154343" h="73168">
                              <a:moveTo>
                                <a:pt x="119183" y="2039"/>
                              </a:moveTo>
                              <a:cubicBezTo>
                                <a:pt x="130669" y="2718"/>
                                <a:pt x="142361" y="4687"/>
                                <a:pt x="153937" y="8068"/>
                              </a:cubicBezTo>
                              <a:cubicBezTo>
                                <a:pt x="154343" y="8195"/>
                                <a:pt x="154216" y="8804"/>
                                <a:pt x="153797" y="8753"/>
                              </a:cubicBezTo>
                              <a:cubicBezTo>
                                <a:pt x="93142" y="1248"/>
                                <a:pt x="31026" y="30090"/>
                                <a:pt x="775" y="72812"/>
                              </a:cubicBezTo>
                              <a:cubicBezTo>
                                <a:pt x="533" y="73168"/>
                                <a:pt x="0" y="72863"/>
                                <a:pt x="165" y="72469"/>
                              </a:cubicBezTo>
                              <a:cubicBezTo>
                                <a:pt x="7607" y="55172"/>
                                <a:pt x="17424" y="37582"/>
                                <a:pt x="30048" y="27384"/>
                              </a:cubicBezTo>
                              <a:cubicBezTo>
                                <a:pt x="52118" y="9563"/>
                                <a:pt x="84724" y="0"/>
                                <a:pt x="119183" y="2039"/>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2" name="Shape 7517"/>
                      <wps:cNvSpPr/>
                      <wps:spPr>
                        <a:xfrm>
                          <a:off x="80582" y="206830"/>
                          <a:ext cx="300723" cy="370993"/>
                        </a:xfrm>
                        <a:custGeom>
                          <a:avLst/>
                          <a:gdLst/>
                          <a:ahLst/>
                          <a:cxnLst/>
                          <a:rect l="0" t="0" r="0" b="0"/>
                          <a:pathLst>
                            <a:path w="300723" h="370993">
                              <a:moveTo>
                                <a:pt x="99619" y="8916"/>
                              </a:moveTo>
                              <a:cubicBezTo>
                                <a:pt x="197333" y="0"/>
                                <a:pt x="285471" y="74105"/>
                                <a:pt x="293459" y="171907"/>
                              </a:cubicBezTo>
                              <a:cubicBezTo>
                                <a:pt x="300723" y="260718"/>
                                <a:pt x="241503" y="339802"/>
                                <a:pt x="157188" y="359804"/>
                              </a:cubicBezTo>
                              <a:cubicBezTo>
                                <a:pt x="51041" y="370993"/>
                                <a:pt x="0" y="155626"/>
                                <a:pt x="147091" y="73622"/>
                              </a:cubicBezTo>
                              <a:cubicBezTo>
                                <a:pt x="148361" y="74447"/>
                                <a:pt x="151587" y="76671"/>
                                <a:pt x="153708" y="78258"/>
                              </a:cubicBezTo>
                              <a:cubicBezTo>
                                <a:pt x="161239" y="83909"/>
                                <a:pt x="168262" y="90221"/>
                                <a:pt x="174650" y="97117"/>
                              </a:cubicBezTo>
                              <a:cubicBezTo>
                                <a:pt x="181026" y="104026"/>
                                <a:pt x="186804" y="111506"/>
                                <a:pt x="191834" y="119456"/>
                              </a:cubicBezTo>
                              <a:cubicBezTo>
                                <a:pt x="196850" y="127407"/>
                                <a:pt x="201155" y="135814"/>
                                <a:pt x="204660" y="144552"/>
                              </a:cubicBezTo>
                              <a:cubicBezTo>
                                <a:pt x="205308" y="146152"/>
                                <a:pt x="207454" y="146748"/>
                                <a:pt x="208890" y="145314"/>
                              </a:cubicBezTo>
                              <a:cubicBezTo>
                                <a:pt x="209550" y="144641"/>
                                <a:pt x="209702" y="143625"/>
                                <a:pt x="209372" y="142735"/>
                              </a:cubicBezTo>
                              <a:lnTo>
                                <a:pt x="209347" y="142672"/>
                              </a:lnTo>
                              <a:cubicBezTo>
                                <a:pt x="205956" y="133566"/>
                                <a:pt x="201714" y="124752"/>
                                <a:pt x="196710" y="116370"/>
                              </a:cubicBezTo>
                              <a:cubicBezTo>
                                <a:pt x="191694" y="107988"/>
                                <a:pt x="185890" y="100064"/>
                                <a:pt x="179426" y="92697"/>
                              </a:cubicBezTo>
                              <a:cubicBezTo>
                                <a:pt x="178130" y="91225"/>
                                <a:pt x="176809" y="89789"/>
                                <a:pt x="175450" y="88367"/>
                              </a:cubicBezTo>
                              <a:cubicBezTo>
                                <a:pt x="175158" y="88050"/>
                                <a:pt x="175552" y="87554"/>
                                <a:pt x="175920" y="87795"/>
                              </a:cubicBezTo>
                              <a:cubicBezTo>
                                <a:pt x="180645" y="90716"/>
                                <a:pt x="185229" y="93879"/>
                                <a:pt x="189624" y="97308"/>
                              </a:cubicBezTo>
                              <a:cubicBezTo>
                                <a:pt x="197041" y="103086"/>
                                <a:pt x="203962" y="109500"/>
                                <a:pt x="210287" y="116460"/>
                              </a:cubicBezTo>
                              <a:cubicBezTo>
                                <a:pt x="211442" y="117729"/>
                                <a:pt x="213639" y="117552"/>
                                <a:pt x="214490" y="115722"/>
                              </a:cubicBezTo>
                              <a:cubicBezTo>
                                <a:pt x="214884" y="114872"/>
                                <a:pt x="214681" y="113868"/>
                                <a:pt x="214071" y="113157"/>
                              </a:cubicBezTo>
                              <a:lnTo>
                                <a:pt x="214020" y="113094"/>
                              </a:lnTo>
                              <a:cubicBezTo>
                                <a:pt x="207747" y="105677"/>
                                <a:pt x="200825" y="98781"/>
                                <a:pt x="193345" y="92507"/>
                              </a:cubicBezTo>
                              <a:cubicBezTo>
                                <a:pt x="187731" y="87808"/>
                                <a:pt x="181775" y="83503"/>
                                <a:pt x="175565" y="79566"/>
                              </a:cubicBezTo>
                              <a:cubicBezTo>
                                <a:pt x="175209" y="79337"/>
                                <a:pt x="175450" y="78791"/>
                                <a:pt x="175857" y="78893"/>
                              </a:cubicBezTo>
                              <a:cubicBezTo>
                                <a:pt x="179667" y="79947"/>
                                <a:pt x="183439" y="81128"/>
                                <a:pt x="187173" y="82436"/>
                              </a:cubicBezTo>
                              <a:cubicBezTo>
                                <a:pt x="196037" y="85585"/>
                                <a:pt x="204635" y="89484"/>
                                <a:pt x="212865" y="94031"/>
                              </a:cubicBezTo>
                              <a:cubicBezTo>
                                <a:pt x="214363" y="94856"/>
                                <a:pt x="216370" y="94006"/>
                                <a:pt x="216599" y="91999"/>
                              </a:cubicBezTo>
                              <a:cubicBezTo>
                                <a:pt x="216713" y="91084"/>
                                <a:pt x="216205" y="90195"/>
                                <a:pt x="215405" y="89701"/>
                              </a:cubicBezTo>
                              <a:lnTo>
                                <a:pt x="215316" y="89650"/>
                              </a:lnTo>
                              <a:cubicBezTo>
                                <a:pt x="207048" y="84557"/>
                                <a:pt x="198349" y="80112"/>
                                <a:pt x="189306" y="76416"/>
                              </a:cubicBezTo>
                              <a:cubicBezTo>
                                <a:pt x="184493" y="74473"/>
                                <a:pt x="179591" y="72733"/>
                                <a:pt x="174625" y="71209"/>
                              </a:cubicBezTo>
                              <a:cubicBezTo>
                                <a:pt x="174219" y="71095"/>
                                <a:pt x="174295" y="70498"/>
                                <a:pt x="174714" y="70486"/>
                              </a:cubicBezTo>
                              <a:cubicBezTo>
                                <a:pt x="185357" y="70142"/>
                                <a:pt x="196024" y="70777"/>
                                <a:pt x="206553" y="72365"/>
                              </a:cubicBezTo>
                              <a:cubicBezTo>
                                <a:pt x="208128" y="72593"/>
                                <a:pt x="209626" y="71298"/>
                                <a:pt x="209423" y="69520"/>
                              </a:cubicBezTo>
                              <a:cubicBezTo>
                                <a:pt x="209296" y="68453"/>
                                <a:pt x="208432" y="67615"/>
                                <a:pt x="207366" y="67387"/>
                              </a:cubicBezTo>
                              <a:lnTo>
                                <a:pt x="207315" y="67373"/>
                              </a:lnTo>
                              <a:cubicBezTo>
                                <a:pt x="195339" y="64859"/>
                                <a:pt x="183020" y="63538"/>
                                <a:pt x="170637" y="63500"/>
                              </a:cubicBezTo>
                              <a:cubicBezTo>
                                <a:pt x="170231" y="63488"/>
                                <a:pt x="170116" y="62916"/>
                                <a:pt x="170497" y="62776"/>
                              </a:cubicBezTo>
                              <a:cubicBezTo>
                                <a:pt x="179235" y="59475"/>
                                <a:pt x="188227" y="56845"/>
                                <a:pt x="197358" y="54928"/>
                              </a:cubicBezTo>
                              <a:cubicBezTo>
                                <a:pt x="198806" y="54611"/>
                                <a:pt x="199746" y="53086"/>
                                <a:pt x="199212" y="51575"/>
                              </a:cubicBezTo>
                              <a:cubicBezTo>
                                <a:pt x="198806" y="50432"/>
                                <a:pt x="197574" y="49785"/>
                                <a:pt x="196367" y="49950"/>
                              </a:cubicBezTo>
                              <a:lnTo>
                                <a:pt x="196317" y="49962"/>
                              </a:lnTo>
                              <a:cubicBezTo>
                                <a:pt x="179337" y="52350"/>
                                <a:pt x="162484" y="57062"/>
                                <a:pt x="146495" y="64174"/>
                              </a:cubicBezTo>
                              <a:cubicBezTo>
                                <a:pt x="142215" y="61367"/>
                                <a:pt x="137782" y="58751"/>
                                <a:pt x="133248" y="56350"/>
                              </a:cubicBezTo>
                              <a:cubicBezTo>
                                <a:pt x="124485" y="51753"/>
                                <a:pt x="115278" y="47930"/>
                                <a:pt x="105791" y="44983"/>
                              </a:cubicBezTo>
                              <a:cubicBezTo>
                                <a:pt x="96291" y="42037"/>
                                <a:pt x="86487" y="39967"/>
                                <a:pt x="76568" y="38798"/>
                              </a:cubicBezTo>
                              <a:cubicBezTo>
                                <a:pt x="57734" y="36614"/>
                                <a:pt x="25806" y="36284"/>
                                <a:pt x="2654" y="49543"/>
                              </a:cubicBezTo>
                              <a:cubicBezTo>
                                <a:pt x="2273" y="49759"/>
                                <a:pt x="1918" y="49250"/>
                                <a:pt x="2248" y="48959"/>
                              </a:cubicBezTo>
                              <a:cubicBezTo>
                                <a:pt x="29337" y="26060"/>
                                <a:pt x="65659" y="12015"/>
                                <a:pt x="99619" y="8916"/>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3" name="Shape 7518"/>
                      <wps:cNvSpPr/>
                      <wps:spPr>
                        <a:xfrm>
                          <a:off x="45329" y="0"/>
                          <a:ext cx="6582855" cy="0"/>
                        </a:xfrm>
                        <a:custGeom>
                          <a:avLst/>
                          <a:gdLst/>
                          <a:ahLst/>
                          <a:cxnLst/>
                          <a:rect l="0" t="0" r="0" b="0"/>
                          <a:pathLst>
                            <a:path w="6582855">
                              <a:moveTo>
                                <a:pt x="6582855" y="0"/>
                              </a:moveTo>
                              <a:lnTo>
                                <a:pt x="0" y="0"/>
                              </a:lnTo>
                            </a:path>
                          </a:pathLst>
                        </a:custGeom>
                        <a:ln w="12700" cap="rnd">
                          <a:custDash>
                            <a:ds d="1" sp="300500"/>
                          </a:custDash>
                          <a:round/>
                        </a:ln>
                      </wps:spPr>
                      <wps:style>
                        <a:lnRef idx="1">
                          <a:srgbClr val="000000"/>
                        </a:lnRef>
                        <a:fillRef idx="0">
                          <a:srgbClr val="000000">
                            <a:alpha val="0"/>
                          </a:srgbClr>
                        </a:fillRef>
                        <a:effectRef idx="0">
                          <a:scrgbClr r="0" g="0" b="0"/>
                        </a:effectRef>
                        <a:fontRef idx="none"/>
                      </wps:style>
                      <wps:bodyPr/>
                    </wps:wsp>
                    <wps:wsp>
                      <wps:cNvPr id="34" name="Shape 7519"/>
                      <wps:cNvSpPr/>
                      <wps:spPr>
                        <a:xfrm>
                          <a:off x="6666345"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35" name="Shape 7520"/>
                      <wps:cNvSpPr/>
                      <wps:spPr>
                        <a:xfrm>
                          <a:off x="26238" y="0"/>
                          <a:ext cx="0" cy="0"/>
                        </a:xfrm>
                        <a:custGeom>
                          <a:avLst/>
                          <a:gdLst/>
                          <a:ahLst/>
                          <a:cxnLst/>
                          <a:rect l="0" t="0" r="0" b="0"/>
                          <a:pathLst>
                            <a:path>
                              <a:moveTo>
                                <a:pt x="0" y="0"/>
                              </a:moveTo>
                              <a:lnTo>
                                <a:pt x="0" y="0"/>
                              </a:lnTo>
                            </a:path>
                          </a:pathLst>
                        </a:custGeom>
                        <a:ln w="12700" cap="rnd">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6" name="Picture 7521"/>
                        <pic:cNvPicPr/>
                      </pic:nvPicPr>
                      <pic:blipFill>
                        <a:blip r:embed="rId1"/>
                        <a:stretch>
                          <a:fillRect/>
                        </a:stretch>
                      </pic:blipFill>
                      <pic:spPr>
                        <a:xfrm>
                          <a:off x="5016423" y="218122"/>
                          <a:ext cx="1656273" cy="347028"/>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CAFE481" id="Group 3" o:spid="_x0000_s1026" style="position:absolute;margin-left:34.15pt;margin-top:756.5pt;width:525.4pt;height:45.5pt;z-index:251663360;mso-position-horizontal-relative:page;mso-position-vertical-relative:page" coordsize="66726,577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">
              <v:shape id="Shape 7489" o:spid="_x0000_s1027" style="position:absolute;left:3843;top:2807;width:64;height:177;visibility:visible;mso-wrap-style:square;v-text-anchor:top" coordsize="6318,1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" path="m,l6261,r57,46l6318,2854,6058,2680r-3137,l2921,7798r3200,l6318,7652r,3219l6033,10351r-3112,l2921,17755,,17755,,xe" fillcolor="black" stroked="f" strokeweight="0">
                <v:stroke miterlimit="83231f" joinstyle="miter"/>
                <v:path arrowok="t" textboxrect="0,0,6318,17755"/>
              </v:shape>
              <v:shape id="Shape 7490" o:spid="_x0000_s1028" style="position:absolute;left:3746;top:2740;width:161;height:316;visibility:visible;mso-wrap-style:square;v-text-anchor:top" coordsize="16072,3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" path="m15748,r324,133l16072,2677r-324,-137c8534,2540,2680,8484,2680,15799v,7442,5740,13271,13068,13271l16072,28936r,2554l15748,31624c6921,31624,,24664,,15799,,7087,7061,,15748,xe" fillcolor="black" stroked="f" strokeweight="0">
                <v:stroke miterlimit="83231f" joinstyle="miter"/>
                <v:path arrowok="t" textboxrect="0,0,16072,31624"/>
              </v:shape>
              <v:shape id="Shape 7491" o:spid="_x0000_s1029" style="position:absolute;left:6082;top:3550;width:581;height:1212;visibility:visible;mso-wrap-style:square;v-text-anchor:top" coordsize="58058,1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" path="m58058,r,18459l35204,26464c28851,31610,24124,39001,21996,47986r36062,l58058,65715r-37014,c22463,81498,31998,94359,45752,99803r12306,2299l58058,121231,36513,117018c14502,107841,,86296,,60750,,35032,14766,13572,36112,4449l58058,xe" fillcolor="black" stroked="f" strokeweight="0">
                <v:stroke miterlimit="83231f" joinstyle="miter"/>
                <v:path arrowok="t" textboxrect="0,0,58058,121231"/>
              </v:shape>
              <v:shape id="Shape 7492" o:spid="_x0000_s1030" style="position:absolute;left:4926;top:3056;width:1073;height:1692;visibility:visible;mso-wrap-style:square;v-text-anchor:top" coordsize="107315,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" path="m,l21526,r,148145l107315,148145r,21057l,169202,,xe" fillcolor="black" stroked="f" strokeweight="0">
                <v:stroke miterlimit="83231f" joinstyle="miter"/>
                <v:path arrowok="t" textboxrect="0,0,107315,169202"/>
              </v:shape>
              <v:shape id="Shape 7493" o:spid="_x0000_s1031" style="position:absolute;left:3907;top:2807;width:69;height:177;visibility:visible;mso-wrap-style:square;v-text-anchor:top" coordsize="6928,17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" path="m,l6280,5035v,2603,-1206,4229,-3607,4850l6928,17709r-3150,l,10826,,7607,3397,5085,,2808,,xe" fillcolor="black" stroked="f" strokeweight="0">
                <v:stroke miterlimit="83231f" joinstyle="miter"/>
                <v:path arrowok="t" textboxrect="0,0,6928,17709"/>
              </v:shape>
              <v:shape id="Shape 7494" o:spid="_x0000_s1032" style="position:absolute;left:3907;top:2741;width:153;height:314;visibility:visible;mso-wrap-style:square;v-text-anchor:top" coordsize="15335,3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" path="m,l10801,4447v2817,2843,4534,6793,4534,11219c15335,20098,13618,24054,10801,26902l,31357,,28803,8952,25092v2348,-2387,3780,-5706,3780,-9426c12732,12009,11268,8693,8904,6293l,2543,,xe" fillcolor="black" stroked="f" strokeweight="0">
                <v:stroke miterlimit="83231f" joinstyle="miter"/>
                <v:path arrowok="t" textboxrect="0,0,15335,31357"/>
              </v:shape>
              <v:shape id="Shape 7495" o:spid="_x0000_s1033" style="position:absolute;left:666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" path="m35668,l50146,12573r102,114c40088,23330,23285,31839,2711,31839l,31309,,12181r2711,506c16618,12687,28061,6921,35668,xe" fillcolor="black" stroked="f" strokeweight="0">
                <v:stroke miterlimit="83231f" joinstyle="miter"/>
                <v:path arrowok="t" textboxrect="0,0,50248,31839"/>
              </v:shape>
              <v:shape id="Shape 7802" o:spid="_x0000_s1034" style="position:absolute;left:8642;top:3566;width:203;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" path="m,l20333,r,118237l,118237,,e" fillcolor="black" stroked="f" strokeweight="0">
                <v:stroke miterlimit="83231f" joinstyle="miter"/>
                <v:path arrowok="t" textboxrect="0,0,20333,118237"/>
              </v:shape>
              <v:shape id="Shape 7497" o:spid="_x0000_s1035" style="position:absolute;left:11862;top:3550;width:581;height:1212;visibility:visible;mso-wrap-style:square;v-text-anchor:top" coordsize="58058,1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" path="m58058,r,18461l35206,26462c28851,31607,24124,38998,21997,47984r36061,l58058,65713r-37001,c22466,81496,31998,94357,45758,99801r12300,2297l58058,121226,36519,117015c14502,107839,,86294,,60747,,35030,14766,13570,36117,4447l58058,xe" fillcolor="black" stroked="f" strokeweight="0">
                <v:stroke miterlimit="83231f" joinstyle="miter"/>
                <v:path arrowok="t" textboxrect="0,0,58058,121226"/>
              </v:shape>
              <v:shape id="Shape 7498" o:spid="_x0000_s1036" style="position:absolute;left:9048;top:3547;width:866;height:1220;visibility:visible;mso-wrap-style:square;v-text-anchor:top" coordsize="86550,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" path="m44031,c57620,,69126,5131,77737,15456l63957,27432c58750,21742,52654,18212,44031,18212v-9347,,-17463,4725,-17463,13005c26568,38544,30264,44221,44513,49187r10084,3556c75489,60071,86550,70714,86550,88214v,18910,-16713,33808,-43510,33808c25730,122022,10617,114440,,101549l14529,88912v7696,8904,16027,14910,29007,14910c55575,103822,65405,97904,65405,88912v,-8978,-6388,-13944,-20892,-18909l34925,66460c13297,58648,5677,45644,5677,31458,5677,13716,21654,,44031,xe" fillcolor="black" stroked="f" strokeweight="0">
                <v:stroke miterlimit="83231f" joinstyle="miter"/>
                <v:path arrowok="t" textboxrect="0,0,86550,122022"/>
              </v:shape>
              <v:shape id="Shape 7499" o:spid="_x0000_s1037" style="position:absolute;left:666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" path="m1289,c34398,,58528,23888,58998,65977l,65977,,48247r36062,c33230,28854,18091,18453,108,18682l,18720,,261,1289,xe" fillcolor="black" stroked="f" strokeweight="0">
                <v:stroke miterlimit="83231f" joinstyle="miter"/>
                <v:path arrowok="t" textboxrect="0,0,58998,65977"/>
              </v:shape>
              <v:shape id="Shape 7500" o:spid="_x0000_s1038" style="position:absolute;left:731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" path="m14338,r369,406l55512,47358,96685,r14351,12471l110681,12878,68110,61849r42926,49365l96685,123685r-356,-406l55512,76327,14338,123685,,111214r356,-407l42926,61849,,12471,14338,xe" fillcolor="black" stroked="f" strokeweight="0">
                <v:stroke miterlimit="83231f" joinstyle="miter"/>
                <v:path arrowok="t" textboxrect="0,0,111036,123685"/>
              </v:shape>
              <v:shape id="Shape 7501" o:spid="_x0000_s1039" style="position:absolute;left:10198;top:3056;width:1412;height:1692;visibility:visible;mso-wrap-style:square;v-text-anchor:top" coordsize="141173,16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" path="m,l4254,,119659,121627,119659,r21514,l141173,169202r-4242,l21526,47561r,121641l,169202,,xe" fillcolor="black" stroked="f" strokeweight="0">
                <v:stroke miterlimit="83231f" joinstyle="miter"/>
                <v:path arrowok="t" textboxrect="0,0,141173,169202"/>
              </v:shape>
              <v:shape id="Shape 7803" o:spid="_x0000_s1040" style="position:absolute;left:863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" path="m,l22250,r,19037l,19037,,e" fillcolor="black" stroked="f" strokeweight="0">
                <v:stroke miterlimit="83231f" joinstyle="miter"/>
                <v:path arrowok="t" textboxrect="0,0,22250,19037"/>
              </v:shape>
              <v:shape id="Shape 7503" o:spid="_x0000_s1041" style="position:absolute;left:12443;top:4449;width:502;height:318;visibility:visible;mso-wrap-style:square;v-text-anchor:top" coordsize="50248,31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" path="m35681,l50146,12573r102,114c40088,23330,23298,31839,2724,31839l,31307,,12178r2724,509c16631,12687,28061,6921,35681,xe" fillcolor="black" stroked="f" strokeweight="0">
                <v:stroke miterlimit="83231f" joinstyle="miter"/>
                <v:path arrowok="t" textboxrect="0,0,50248,31839"/>
              </v:shape>
              <v:shape id="Shape 7804" o:spid="_x0000_s1042" style="position:absolute;left:14422;top:3566;width:204;height:1182;visibility:visible;mso-wrap-style:square;v-text-anchor:top" coordsize="20333,11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" path="m,l20333,r,118237l,118237,,e" fillcolor="black" stroked="f" strokeweight="0">
                <v:stroke miterlimit="83231f" joinstyle="miter"/>
                <v:path arrowok="t" textboxrect="0,0,20333,118237"/>
              </v:shape>
              <v:shape id="Shape 7505" o:spid="_x0000_s1043" style="position:absolute;left:14828;top:3547;width:866;height:1220;visibility:visible;mso-wrap-style:square;v-text-anchor:top" coordsize="86551,12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" path="m44031,c57620,,69126,5131,77749,15456l63970,27432c58763,21742,52654,18212,44031,18212v-9335,,-17450,4725,-17450,13005c26581,38544,30264,44221,44526,49187r10071,3556c75489,60071,86551,70714,86551,88214v,18910,-16714,33808,-43498,33808c25730,122022,10630,114440,,101549l14529,88912v7709,8904,16027,14910,29007,14910c55588,103822,65418,97904,65418,88912v,-8978,-6401,-13944,-20892,-18909l34938,66460c13309,58648,5690,45644,5690,31458,5690,13716,21666,,44031,xe" fillcolor="black" stroked="f" strokeweight="0">
                <v:stroke miterlimit="83231f" joinstyle="miter"/>
                <v:path arrowok="t" textboxrect="0,0,86551,122022"/>
              </v:shape>
              <v:shape id="Shape 7506" o:spid="_x0000_s1044" style="position:absolute;left:12443;top:3547;width:590;height:660;visibility:visible;mso-wrap-style:square;v-text-anchor:top" coordsize="58998,6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" path="m1302,c34411,,58528,23888,58998,65977l,65977,,48247r36062,c33230,28854,18091,18453,121,18682l,18724,,264,1302,xe" fillcolor="black" stroked="f" strokeweight="0">
                <v:stroke miterlimit="83231f" joinstyle="miter"/>
                <v:path arrowok="t" textboxrect="0,0,58998,65977"/>
              </v:shape>
              <v:shape id="Shape 7507" o:spid="_x0000_s1045" style="position:absolute;left:13097;top:3539;width:1110;height:1236;visibility:visible;mso-wrap-style:square;v-text-anchor:top" coordsize="111036,12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" path="m14351,r355,406l55524,47358,96685,r14351,12471l110680,12878,68110,61849r42926,49365l96685,123685r-356,-406l55524,76327,14351,123685,,111214r356,-407l42926,61849,,12471,14351,xe" fillcolor="black" stroked="f" strokeweight="0">
                <v:stroke miterlimit="83231f" joinstyle="miter"/>
                <v:path arrowok="t" textboxrect="0,0,111036,123685"/>
              </v:shape>
              <v:shape id="Shape 7508" o:spid="_x0000_s1046" style="position:absolute;left:15802;top:3313;width:64;height:177;visibility:visible;mso-wrap-style:square;v-text-anchor:top" coordsize="6331,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" path="m,l6261,r70,56l6331,2849,6058,2667r-3124,l2934,7797r3200,l6331,7651r,3242l6033,10351r-3099,l2934,17742,,17742,,xe" fillcolor="black" stroked="f" strokeweight="0">
                <v:stroke miterlimit="83231f" joinstyle="miter"/>
                <v:path arrowok="t" textboxrect="0,0,6331,17742"/>
              </v:shape>
              <v:shape id="Shape 7509" o:spid="_x0000_s1047" style="position:absolute;left:15705;top:3246;width:161;height:316;visibility:visible;mso-wrap-style:square;v-text-anchor:top" coordsize="16072,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" path="m15735,r337,138l16072,2670r-337,-142c8534,2528,2680,8484,2680,15799v,7429,5728,13271,13055,13271l16072,28931r,2541l15735,31610c6909,31610,,24664,,15799,,7086,7061,,15735,xe" fillcolor="black" stroked="f" strokeweight="0">
                <v:stroke miterlimit="83231f" joinstyle="miter"/>
                <v:path arrowok="t" textboxrect="0,0,16072,31610"/>
              </v:shape>
              <v:shape id="Shape 7805" o:spid="_x0000_s1048" style="position:absolute;left:14413;top:3056;width:222;height:191;visibility:visible;mso-wrap-style:square;v-text-anchor:top" coordsize="22250,19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" path="m,l22250,r,19037l,19037,,e" fillcolor="black" stroked="f" strokeweight="0">
                <v:stroke miterlimit="83231f" joinstyle="miter"/>
                <v:path arrowok="t" textboxrect="0,0,22250,19037"/>
              </v:shape>
              <v:shape id="Shape 7511" o:spid="_x0000_s1049" style="position:absolute;left:15866;top:3314;width:69;height:176;visibility:visible;mso-wrap-style:square;v-text-anchor:top" coordsize="6915,1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" path="m,l6267,5011v,2604,-1206,4242,-3594,4852l6915,17686r-3149,l,10837,,7596,3397,5075,,2794,,xe" fillcolor="black" stroked="f" strokeweight="0">
                <v:stroke miterlimit="83231f" joinstyle="miter"/>
                <v:path arrowok="t" textboxrect="0,0,6915,17686"/>
              </v:shape>
              <v:shape id="Shape 7512" o:spid="_x0000_s1050" style="position:absolute;left:15866;top:3248;width:153;height:313;visibility:visible;mso-wrap-style:square;v-text-anchor:top" coordsize="15335,3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" path="m,l10795,4438v2819,2841,4540,6791,4540,11223c15335,20093,13614,24046,10795,26891l,31334,,28793,8939,25083v2348,-2390,3780,-5707,3780,-9422c12719,12003,11259,8686,8896,6283l,2532,,xe" fillcolor="black" stroked="f" strokeweight="0">
                <v:stroke miterlimit="83231f" joinstyle="miter"/>
                <v:path arrowok="t" textboxrect="0,0,15335,31334"/>
              </v:shape>
              <v:shape id="Shape 7513" o:spid="_x0000_s1051" style="position:absolute;left:819;top:2928;width:1074;height:2755;visibility:visible;mso-wrap-style:square;v-text-anchor:top" coordsize="107391,2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" path="m106718,178v368,-178,673,343,343,597c101117,5335,95390,10237,90005,15558,61011,43904,40856,82156,34087,123889v-3366,20828,-3429,42405,-38,63627c38405,217818,55842,257684,80632,274714v318,216,115,711,-266,648c20104,263932,7760,206070,5004,174638,,105893,39040,30417,106718,178xe" fillcolor="#ed1c24" stroked="f" strokeweight="0">
                <v:stroke miterlimit="83231f" joinstyle="miter"/>
                <v:path arrowok="t" textboxrect="0,0,107391,275425"/>
              </v:shape>
              <v:shape id="Shape 7514" o:spid="_x0000_s1052" style="position:absolute;top:2819;width:1855;height:2518;visibility:visible;mso-wrap-style:square;v-text-anchor:top" coordsize="185560,25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" path="m184988,76v407,-76,572,508,178,660c180797,2439,176479,4305,172225,6338,135865,23813,105016,53861,86271,91237v-41491,83312,-11874,142659,686,159880c87198,251447,86766,251854,86436,251600,,182728,55537,21857,184988,76xe" fillcolor="#ed1c24" stroked="f" strokeweight="0">
                <v:stroke miterlimit="83231f" joinstyle="miter"/>
                <v:path arrowok="t" textboxrect="0,0,185560,251854"/>
              </v:shape>
              <v:shape id="Shape 7515" o:spid="_x0000_s1053" style="position:absolute;left:148;top:2700;width:1695;height:1851;visibility:visible;mso-wrap-style:square;v-text-anchor:top" coordsize="169507,18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" path="m146796,556c154394,,161595,80,169075,727v419,38,432,661,13,698c132880,4893,73762,28032,39840,81804,22682,109007,10465,142510,14973,184509v51,419,-546,546,-685,153c12433,179315,9665,170907,8674,166856,,131385,7023,93767,28854,64507v115,-153,229,-305,343,-457c40526,49038,54496,36008,70333,25860,86131,15637,103797,8386,122136,4194,131204,2302,139198,1112,146796,556xe" fillcolor="#ed1c24" stroked="f" strokeweight="0">
                <v:stroke miterlimit="83231f" joinstyle="miter"/>
                <v:path arrowok="t" textboxrect="0,0,169507,185055"/>
              </v:shape>
              <v:shape id="Shape 7516" o:spid="_x0000_s1054" style="position:absolute;left:315;top:2525;width:1544;height:732;visibility:visible;mso-wrap-style:square;v-text-anchor:top" coordsize="154343,7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" path="m119183,2039v11486,679,23178,2648,34754,6029c154343,8195,154216,8804,153797,8753,93142,1248,31026,30090,775,72812,533,73168,,72863,165,72469,7607,55172,17424,37582,30048,27384,52118,9563,84724,,119183,2039xe" fillcolor="#ed1c24" stroked="f" strokeweight="0">
                <v:stroke miterlimit="83231f" joinstyle="miter"/>
                <v:path arrowok="t" textboxrect="0,0,154343,73168"/>
              </v:shape>
              <v:shape id="Shape 7517" o:spid="_x0000_s1055" style="position:absolute;left:805;top:2068;width:3008;height:3710;visibility:visible;mso-wrap-style:square;v-text-anchor:top" coordsize="300723,3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" path="m99619,8916c197333,,285471,74105,293459,171907v7264,88811,-51956,167895,-136271,187897c51041,370993,,155626,147091,73622v1270,825,4496,3049,6617,4636c161239,83909,168262,90221,174650,97117v6376,6909,12154,14389,17184,22339c196850,127407,201155,135814,204660,144552v648,1600,2794,2196,4230,762c209550,144641,209702,143625,209372,142735r-25,-63c205956,133566,201714,124752,196710,116370v-5016,-8382,-10820,-16306,-17284,-23673c178130,91225,176809,89789,175450,88367v-292,-317,102,-813,470,-572c180645,90716,185229,93879,189624,97308v7417,5778,14338,12192,20663,19152c211442,117729,213639,117552,214490,115722v394,-850,191,-1854,-419,-2565l214020,113094c207747,105677,200825,98781,193345,92507,187731,87808,181775,83503,175565,79566v-356,-229,-115,-775,292,-673c179667,79947,183439,81128,187173,82436v8864,3149,17462,7048,25692,11595c214363,94856,216370,94006,216599,91999v114,-915,-394,-1804,-1194,-2298l215316,89650c207048,84557,198349,80112,189306,76416v-4813,-1943,-9715,-3683,-14681,-5207c174219,71095,174295,70498,174714,70486v10643,-344,21310,291,31839,1879c208128,72593,209626,71298,209423,69520v-127,-1067,-991,-1905,-2057,-2133l207315,67373c195339,64859,183020,63538,170637,63500v-406,-12,-521,-584,-140,-724c179235,59475,188227,56845,197358,54928v1448,-317,2388,-1842,1854,-3353c198806,50432,197574,49785,196367,49950r-50,12c179337,52350,162484,57062,146495,64174v-4280,-2807,-8713,-5423,-13247,-7824c124485,51753,115278,47930,105791,44983,96291,42037,86487,39967,76568,38798,57734,36614,25806,36284,2654,49543v-381,216,-736,-293,-406,-584c29337,26060,65659,12015,99619,8916xe" fillcolor="#ed1c24" stroked="f" strokeweight="0">
                <v:stroke miterlimit="83231f" joinstyle="miter"/>
                <v:path arrowok="t" textboxrect="0,0,300723,370993"/>
              </v:shape>
              <v:shape id="Shape 7518" o:spid="_x0000_s1056" style="position:absolute;left:453;width:65828;height:0;visibility:visible;mso-wrap-style:square;v-text-anchor:top" coordsize="6582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" path="m6582855,l,e" filled="f" strokeweight="1pt">
                <v:stroke endcap="round"/>
                <v:path arrowok="t" textboxrect="0,0,6582855,0"/>
              </v:shape>
              <v:shape id="Shape 7519" o:spid="_x0000_s1057" style="position:absolute;left:66663;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WWwgAAANsAAAAPAAAAZHJzL2Rvd25yZXYueG1sRI/RagIx&#10;FETfC/2HcAu+adZWrK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DZMLWWwgAAANsAAAAPAAAA&#10;AAAAAAAAAAAAAAcCAABkcnMvZG93bnJldi54bWxQSwUGAAAAAAMAAwC3AAAA9gIAAAAA&#10;" path="m,l,e" filled="f" strokeweight="1pt">
                <v:stroke endcap="round"/>
                <v:path arrowok="t" textboxrect="0,0,0,0"/>
              </v:shape>
              <v:shape id="Shape 7520" o:spid="_x0000_s1058" style="position:absolute;left:262;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" path="m,l,e" filled="f" strokeweight="1pt">
                <v:stroke endcap="round"/>
                <v:path arrowok="t" textboxrec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1" o:spid="_x0000_s1059" type="#_x0000_t75" style="position:absolute;left:50164;top:2181;width:16562;height: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">
                <v:imagedata r:id="rId2" o:title=""/>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C9F53" w14:textId="77777777" w:rsidR="004759D2" w:rsidRDefault="004759D2">
      <w:pPr>
        <w:spacing w:after="0" w:line="240" w:lineRule="auto"/>
      </w:pPr>
      <w:r>
        <w:separator/>
      </w:r>
    </w:p>
  </w:footnote>
  <w:footnote w:type="continuationSeparator" w:id="0">
    <w:p w14:paraId="7E22F010" w14:textId="77777777" w:rsidR="004759D2" w:rsidRDefault="00475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037D8" w14:textId="12986B03" w:rsidR="00D340FE" w:rsidRDefault="00981B7D">
    <w:r>
      <w:rPr>
        <w:noProof/>
      </w:rPr>
      <mc:AlternateContent>
        <mc:Choice Requires="wpg">
          <w:drawing>
            <wp:anchor distT="4294967295" distB="4294967295" distL="114299" distR="114299" simplePos="0" relativeHeight="251658240" behindDoc="1" locked="0" layoutInCell="1" allowOverlap="1" wp14:anchorId="729478CD" wp14:editId="048C39F7">
              <wp:simplePos x="0" y="0"/>
              <wp:positionH relativeFrom="page">
                <wp:posOffset>-1</wp:posOffset>
              </wp:positionH>
              <wp:positionV relativeFrom="page">
                <wp:posOffset>-1</wp:posOffset>
              </wp:positionV>
              <wp:extent cx="0" cy="0"/>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03D54FE4" id="Group 110" o:spid="_x0000_s1026" style="position:absolute;margin-left:0;margin-top:0;width:0;height:0;z-index:-251658240;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B9E31" w14:textId="00DEB6AF" w:rsidR="00D340FE" w:rsidRDefault="00981B7D">
    <w:r>
      <w:rPr>
        <w:noProof/>
      </w:rPr>
      <mc:AlternateContent>
        <mc:Choice Requires="wpg">
          <w:drawing>
            <wp:anchor distT="4294967295" distB="4294967295" distL="114299" distR="114299" simplePos="0" relativeHeight="251659264" behindDoc="1" locked="0" layoutInCell="1" allowOverlap="1" wp14:anchorId="546453F9" wp14:editId="76AA5DD5">
              <wp:simplePos x="0" y="0"/>
              <wp:positionH relativeFrom="page">
                <wp:posOffset>-1</wp:posOffset>
              </wp:positionH>
              <wp:positionV relativeFrom="page">
                <wp:posOffset>-1</wp:posOffset>
              </wp:positionV>
              <wp:extent cx="0" cy="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0EEA6B81" id="Group 106" o:spid="_x0000_s1026" style="position:absolute;margin-left:0;margin-top:0;width:0;height:0;z-index:-251657216;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63DB9" w14:textId="3BA016AB" w:rsidR="00D340FE" w:rsidRDefault="00981B7D">
    <w:r>
      <w:rPr>
        <w:noProof/>
      </w:rPr>
      <mc:AlternateContent>
        <mc:Choice Requires="wpg">
          <w:drawing>
            <wp:anchor distT="4294967295" distB="4294967295" distL="114299" distR="114299" simplePos="0" relativeHeight="251660288" behindDoc="1" locked="0" layoutInCell="1" allowOverlap="1" wp14:anchorId="18469E10" wp14:editId="24B129DF">
              <wp:simplePos x="0" y="0"/>
              <wp:positionH relativeFrom="page">
                <wp:posOffset>-1</wp:posOffset>
              </wp:positionH>
              <wp:positionV relativeFrom="page">
                <wp:posOffset>-1</wp:posOffset>
              </wp:positionV>
              <wp:extent cx="0" cy="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0" cy="0"/>
                        <a:chOff x="0" y="0"/>
                        <a:chExt cx="1" cy="1"/>
                      </a:xfrm>
                    </wpg:grpSpPr>
                  </wpg:wgp>
                </a:graphicData>
              </a:graphic>
              <wp14:sizeRelH relativeFrom="page">
                <wp14:pctWidth>0</wp14:pctWidth>
              </wp14:sizeRelH>
              <wp14:sizeRelV relativeFrom="page">
                <wp14:pctHeight>0</wp14:pctHeight>
              </wp14:sizeRelV>
            </wp:anchor>
          </w:drawing>
        </mc:Choice>
        <mc:Fallback>
          <w:pict>
            <v:group w14:anchorId="1F6190C6" id="Group 37" o:spid="_x0000_s1026" style="position:absolute;margin-left:0;margin-top:0;width:0;height:0;z-index:-251656192;mso-wrap-distance-left:3.17497mm;mso-wrap-distance-top:-3e-5mm;mso-wrap-distance-right:3.17497mm;mso-wrap-distance-bottom:-3e-5mm;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56540"/>
    <w:multiLevelType w:val="hybridMultilevel"/>
    <w:tmpl w:val="21A4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B0BD2"/>
    <w:multiLevelType w:val="hybridMultilevel"/>
    <w:tmpl w:val="4D90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672D2"/>
    <w:multiLevelType w:val="hybridMultilevel"/>
    <w:tmpl w:val="6A0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90CD4"/>
    <w:multiLevelType w:val="hybridMultilevel"/>
    <w:tmpl w:val="87AC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44982"/>
    <w:multiLevelType w:val="hybridMultilevel"/>
    <w:tmpl w:val="78F49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3355DD"/>
    <w:multiLevelType w:val="hybridMultilevel"/>
    <w:tmpl w:val="7400A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C17449"/>
    <w:multiLevelType w:val="hybridMultilevel"/>
    <w:tmpl w:val="3EA0F0A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7" w15:restartNumberingAfterBreak="0">
    <w:nsid w:val="421B53D3"/>
    <w:multiLevelType w:val="hybridMultilevel"/>
    <w:tmpl w:val="07EA0906"/>
    <w:lvl w:ilvl="0" w:tplc="08090001">
      <w:start w:val="1"/>
      <w:numFmt w:val="bullet"/>
      <w:lvlText w:val=""/>
      <w:lvlJc w:val="left"/>
      <w:pPr>
        <w:ind w:left="727" w:hanging="360"/>
      </w:pPr>
      <w:rPr>
        <w:rFonts w:ascii="Symbol" w:hAnsi="Symbol" w:hint="default"/>
      </w:rPr>
    </w:lvl>
    <w:lvl w:ilvl="1" w:tplc="08090003" w:tentative="1">
      <w:start w:val="1"/>
      <w:numFmt w:val="bullet"/>
      <w:lvlText w:val="o"/>
      <w:lvlJc w:val="left"/>
      <w:pPr>
        <w:ind w:left="1447" w:hanging="360"/>
      </w:pPr>
      <w:rPr>
        <w:rFonts w:ascii="Courier New" w:hAnsi="Courier New" w:cs="Courier New" w:hint="default"/>
      </w:rPr>
    </w:lvl>
    <w:lvl w:ilvl="2" w:tplc="08090005" w:tentative="1">
      <w:start w:val="1"/>
      <w:numFmt w:val="bullet"/>
      <w:lvlText w:val=""/>
      <w:lvlJc w:val="left"/>
      <w:pPr>
        <w:ind w:left="2167" w:hanging="360"/>
      </w:pPr>
      <w:rPr>
        <w:rFonts w:ascii="Wingdings" w:hAnsi="Wingdings" w:hint="default"/>
      </w:rPr>
    </w:lvl>
    <w:lvl w:ilvl="3" w:tplc="08090001" w:tentative="1">
      <w:start w:val="1"/>
      <w:numFmt w:val="bullet"/>
      <w:lvlText w:val=""/>
      <w:lvlJc w:val="left"/>
      <w:pPr>
        <w:ind w:left="2887" w:hanging="360"/>
      </w:pPr>
      <w:rPr>
        <w:rFonts w:ascii="Symbol" w:hAnsi="Symbol" w:hint="default"/>
      </w:rPr>
    </w:lvl>
    <w:lvl w:ilvl="4" w:tplc="08090003" w:tentative="1">
      <w:start w:val="1"/>
      <w:numFmt w:val="bullet"/>
      <w:lvlText w:val="o"/>
      <w:lvlJc w:val="left"/>
      <w:pPr>
        <w:ind w:left="3607" w:hanging="360"/>
      </w:pPr>
      <w:rPr>
        <w:rFonts w:ascii="Courier New" w:hAnsi="Courier New" w:cs="Courier New" w:hint="default"/>
      </w:rPr>
    </w:lvl>
    <w:lvl w:ilvl="5" w:tplc="08090005" w:tentative="1">
      <w:start w:val="1"/>
      <w:numFmt w:val="bullet"/>
      <w:lvlText w:val=""/>
      <w:lvlJc w:val="left"/>
      <w:pPr>
        <w:ind w:left="4327" w:hanging="360"/>
      </w:pPr>
      <w:rPr>
        <w:rFonts w:ascii="Wingdings" w:hAnsi="Wingdings" w:hint="default"/>
      </w:rPr>
    </w:lvl>
    <w:lvl w:ilvl="6" w:tplc="08090001" w:tentative="1">
      <w:start w:val="1"/>
      <w:numFmt w:val="bullet"/>
      <w:lvlText w:val=""/>
      <w:lvlJc w:val="left"/>
      <w:pPr>
        <w:ind w:left="5047" w:hanging="360"/>
      </w:pPr>
      <w:rPr>
        <w:rFonts w:ascii="Symbol" w:hAnsi="Symbol" w:hint="default"/>
      </w:rPr>
    </w:lvl>
    <w:lvl w:ilvl="7" w:tplc="08090003" w:tentative="1">
      <w:start w:val="1"/>
      <w:numFmt w:val="bullet"/>
      <w:lvlText w:val="o"/>
      <w:lvlJc w:val="left"/>
      <w:pPr>
        <w:ind w:left="5767" w:hanging="360"/>
      </w:pPr>
      <w:rPr>
        <w:rFonts w:ascii="Courier New" w:hAnsi="Courier New" w:cs="Courier New" w:hint="default"/>
      </w:rPr>
    </w:lvl>
    <w:lvl w:ilvl="8" w:tplc="08090005" w:tentative="1">
      <w:start w:val="1"/>
      <w:numFmt w:val="bullet"/>
      <w:lvlText w:val=""/>
      <w:lvlJc w:val="left"/>
      <w:pPr>
        <w:ind w:left="6487" w:hanging="360"/>
      </w:pPr>
      <w:rPr>
        <w:rFonts w:ascii="Wingdings" w:hAnsi="Wingdings" w:hint="default"/>
      </w:rPr>
    </w:lvl>
  </w:abstractNum>
  <w:abstractNum w:abstractNumId="8" w15:restartNumberingAfterBreak="0">
    <w:nsid w:val="424214C0"/>
    <w:multiLevelType w:val="hybridMultilevel"/>
    <w:tmpl w:val="5FEA27DE"/>
    <w:lvl w:ilvl="0" w:tplc="B406C32A">
      <w:start w:val="1"/>
      <w:numFmt w:val="bullet"/>
      <w:lvlText w:val="•"/>
      <w:lvlJc w:val="left"/>
      <w:pPr>
        <w:ind w:left="107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D250F9B4">
      <w:start w:val="1"/>
      <w:numFmt w:val="bullet"/>
      <w:lvlText w:val="o"/>
      <w:lvlJc w:val="left"/>
      <w:pPr>
        <w:ind w:left="14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2306F3E4">
      <w:start w:val="1"/>
      <w:numFmt w:val="bullet"/>
      <w:lvlText w:val="▪"/>
      <w:lvlJc w:val="left"/>
      <w:pPr>
        <w:ind w:left="21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74223A0">
      <w:start w:val="1"/>
      <w:numFmt w:val="bullet"/>
      <w:lvlText w:val="•"/>
      <w:lvlJc w:val="left"/>
      <w:pPr>
        <w:ind w:left="28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F7B8D730">
      <w:start w:val="1"/>
      <w:numFmt w:val="bullet"/>
      <w:lvlText w:val="o"/>
      <w:lvlJc w:val="left"/>
      <w:pPr>
        <w:ind w:left="360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0234D8A2">
      <w:start w:val="1"/>
      <w:numFmt w:val="bullet"/>
      <w:lvlText w:val="▪"/>
      <w:lvlJc w:val="left"/>
      <w:pPr>
        <w:ind w:left="432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4B62A2C">
      <w:start w:val="1"/>
      <w:numFmt w:val="bullet"/>
      <w:lvlText w:val="•"/>
      <w:lvlJc w:val="left"/>
      <w:pPr>
        <w:ind w:left="504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2E7E0CB0">
      <w:start w:val="1"/>
      <w:numFmt w:val="bullet"/>
      <w:lvlText w:val="o"/>
      <w:lvlJc w:val="left"/>
      <w:pPr>
        <w:ind w:left="576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54CB1D8">
      <w:start w:val="1"/>
      <w:numFmt w:val="bullet"/>
      <w:lvlText w:val="▪"/>
      <w:lvlJc w:val="left"/>
      <w:pPr>
        <w:ind w:left="6485"/>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50396C42"/>
    <w:multiLevelType w:val="multilevel"/>
    <w:tmpl w:val="C646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84293C"/>
    <w:multiLevelType w:val="hybridMultilevel"/>
    <w:tmpl w:val="3B9096B0"/>
    <w:lvl w:ilvl="0" w:tplc="F3D4A048">
      <w:start w:val="1"/>
      <w:numFmt w:val="bullet"/>
      <w:lvlText w:val=""/>
      <w:lvlJc w:val="left"/>
      <w:pPr>
        <w:ind w:left="727"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7E2377"/>
    <w:multiLevelType w:val="hybridMultilevel"/>
    <w:tmpl w:val="72162CF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2" w15:restartNumberingAfterBreak="0">
    <w:nsid w:val="7AB00620"/>
    <w:multiLevelType w:val="hybridMultilevel"/>
    <w:tmpl w:val="74682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E44586D"/>
    <w:multiLevelType w:val="hybridMultilevel"/>
    <w:tmpl w:val="1F4AC1F4"/>
    <w:lvl w:ilvl="0" w:tplc="2710DAA8">
      <w:start w:val="1"/>
      <w:numFmt w:val="bullet"/>
      <w:lvlText w:val="•"/>
      <w:lvlJc w:val="left"/>
      <w:pPr>
        <w:ind w:left="107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326DCEA">
      <w:start w:val="1"/>
      <w:numFmt w:val="bullet"/>
      <w:lvlText w:val="o"/>
      <w:lvlJc w:val="left"/>
      <w:pPr>
        <w:ind w:left="14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A55A142A">
      <w:start w:val="1"/>
      <w:numFmt w:val="bullet"/>
      <w:lvlText w:val="▪"/>
      <w:lvlJc w:val="left"/>
      <w:pPr>
        <w:ind w:left="21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E0A81078">
      <w:start w:val="1"/>
      <w:numFmt w:val="bullet"/>
      <w:lvlText w:val="•"/>
      <w:lvlJc w:val="left"/>
      <w:pPr>
        <w:ind w:left="28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44784450">
      <w:start w:val="1"/>
      <w:numFmt w:val="bullet"/>
      <w:lvlText w:val="o"/>
      <w:lvlJc w:val="left"/>
      <w:pPr>
        <w:ind w:left="360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936A298">
      <w:start w:val="1"/>
      <w:numFmt w:val="bullet"/>
      <w:lvlText w:val="▪"/>
      <w:lvlJc w:val="left"/>
      <w:pPr>
        <w:ind w:left="432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68CEB84">
      <w:start w:val="1"/>
      <w:numFmt w:val="bullet"/>
      <w:lvlText w:val="•"/>
      <w:lvlJc w:val="left"/>
      <w:pPr>
        <w:ind w:left="504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DB46987A">
      <w:start w:val="1"/>
      <w:numFmt w:val="bullet"/>
      <w:lvlText w:val="o"/>
      <w:lvlJc w:val="left"/>
      <w:pPr>
        <w:ind w:left="576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318F638">
      <w:start w:val="1"/>
      <w:numFmt w:val="bullet"/>
      <w:lvlText w:val="▪"/>
      <w:lvlJc w:val="left"/>
      <w:pPr>
        <w:ind w:left="6487"/>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684095385">
    <w:abstractNumId w:val="13"/>
  </w:num>
  <w:num w:numId="2" w16cid:durableId="1783109363">
    <w:abstractNumId w:val="8"/>
  </w:num>
  <w:num w:numId="3" w16cid:durableId="667442586">
    <w:abstractNumId w:val="3"/>
  </w:num>
  <w:num w:numId="4" w16cid:durableId="1159080227">
    <w:abstractNumId w:val="1"/>
  </w:num>
  <w:num w:numId="5" w16cid:durableId="2037149312">
    <w:abstractNumId w:val="0"/>
  </w:num>
  <w:num w:numId="6" w16cid:durableId="1501920390">
    <w:abstractNumId w:val="4"/>
  </w:num>
  <w:num w:numId="7" w16cid:durableId="138543401">
    <w:abstractNumId w:val="12"/>
  </w:num>
  <w:num w:numId="8" w16cid:durableId="1976596245">
    <w:abstractNumId w:val="2"/>
  </w:num>
  <w:num w:numId="9" w16cid:durableId="1637292172">
    <w:abstractNumId w:val="9"/>
  </w:num>
  <w:num w:numId="10" w16cid:durableId="1758794314">
    <w:abstractNumId w:val="11"/>
  </w:num>
  <w:num w:numId="11" w16cid:durableId="1929535602">
    <w:abstractNumId w:val="5"/>
  </w:num>
  <w:num w:numId="12" w16cid:durableId="1485196245">
    <w:abstractNumId w:val="7"/>
  </w:num>
  <w:num w:numId="13" w16cid:durableId="524825152">
    <w:abstractNumId w:val="6"/>
  </w:num>
  <w:num w:numId="14" w16cid:durableId="15872233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FE"/>
    <w:rsid w:val="00043F64"/>
    <w:rsid w:val="00050133"/>
    <w:rsid w:val="00094481"/>
    <w:rsid w:val="000A38D3"/>
    <w:rsid w:val="000E1D71"/>
    <w:rsid w:val="000E6E39"/>
    <w:rsid w:val="00115109"/>
    <w:rsid w:val="001215C0"/>
    <w:rsid w:val="00141AD9"/>
    <w:rsid w:val="001E692F"/>
    <w:rsid w:val="00203ADC"/>
    <w:rsid w:val="00213123"/>
    <w:rsid w:val="00273C2A"/>
    <w:rsid w:val="002A45C8"/>
    <w:rsid w:val="003352CE"/>
    <w:rsid w:val="0034312D"/>
    <w:rsid w:val="003B6184"/>
    <w:rsid w:val="003E3604"/>
    <w:rsid w:val="00432C95"/>
    <w:rsid w:val="004614CC"/>
    <w:rsid w:val="00474331"/>
    <w:rsid w:val="004759D2"/>
    <w:rsid w:val="004870D5"/>
    <w:rsid w:val="004D2277"/>
    <w:rsid w:val="004D4EAF"/>
    <w:rsid w:val="00584CCF"/>
    <w:rsid w:val="005C2503"/>
    <w:rsid w:val="00607B50"/>
    <w:rsid w:val="00627F4C"/>
    <w:rsid w:val="006427F0"/>
    <w:rsid w:val="0069115A"/>
    <w:rsid w:val="006D4701"/>
    <w:rsid w:val="00716A80"/>
    <w:rsid w:val="0073316A"/>
    <w:rsid w:val="007C49FC"/>
    <w:rsid w:val="007D1A9C"/>
    <w:rsid w:val="007D4EED"/>
    <w:rsid w:val="007D51AC"/>
    <w:rsid w:val="00812606"/>
    <w:rsid w:val="00812F92"/>
    <w:rsid w:val="008E4C75"/>
    <w:rsid w:val="009362EC"/>
    <w:rsid w:val="0095255F"/>
    <w:rsid w:val="00981B7D"/>
    <w:rsid w:val="00992082"/>
    <w:rsid w:val="009E5D3F"/>
    <w:rsid w:val="00A061B3"/>
    <w:rsid w:val="00A94D98"/>
    <w:rsid w:val="00AC0D50"/>
    <w:rsid w:val="00AF3BA0"/>
    <w:rsid w:val="00B8080B"/>
    <w:rsid w:val="00BB1572"/>
    <w:rsid w:val="00BB482E"/>
    <w:rsid w:val="00C65B58"/>
    <w:rsid w:val="00CB3B7B"/>
    <w:rsid w:val="00CF34C9"/>
    <w:rsid w:val="00D340FE"/>
    <w:rsid w:val="00D36315"/>
    <w:rsid w:val="00D73A97"/>
    <w:rsid w:val="00DB0E6B"/>
    <w:rsid w:val="00DB686D"/>
    <w:rsid w:val="00DD775E"/>
    <w:rsid w:val="00E010AF"/>
    <w:rsid w:val="00E5215D"/>
    <w:rsid w:val="00E92B39"/>
    <w:rsid w:val="00EA3CF7"/>
    <w:rsid w:val="00ED4E42"/>
    <w:rsid w:val="00EE600C"/>
    <w:rsid w:val="00F0459C"/>
    <w:rsid w:val="00F22B08"/>
    <w:rsid w:val="00FC25DA"/>
    <w:rsid w:val="00FC36FF"/>
    <w:rsid w:val="00FD4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5A2B5"/>
  <w15:docId w15:val="{C30A32AB-7515-48DF-AF58-C58728E0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5" w:line="250" w:lineRule="auto"/>
      <w:ind w:left="17" w:right="3338"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65"/>
      <w:ind w:left="17" w:hanging="10"/>
      <w:outlineLvl w:val="0"/>
    </w:pPr>
    <w:rPr>
      <w:rFonts w:ascii="Calibri" w:eastAsia="Calibri" w:hAnsi="Calibri" w:cs="Calibri"/>
      <w:b/>
      <w:color w:val="000000"/>
      <w:sz w:val="30"/>
    </w:rPr>
  </w:style>
  <w:style w:type="paragraph" w:styleId="Heading2">
    <w:name w:val="heading 2"/>
    <w:next w:val="Normal"/>
    <w:link w:val="Heading2Char"/>
    <w:uiPriority w:val="9"/>
    <w:unhideWhenUsed/>
    <w:qFormat/>
    <w:pPr>
      <w:keepNext/>
      <w:keepLines/>
      <w:spacing w:after="0"/>
      <w:ind w:left="11"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
      <w:ind w:left="17"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6911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b/>
      <w:color w:val="000000"/>
      <w:sz w:val="30"/>
    </w:rPr>
  </w:style>
  <w:style w:type="character" w:customStyle="1" w:styleId="Heading3Char">
    <w:name w:val="Heading 3 Char"/>
    <w:link w:val="Heading3"/>
    <w:rPr>
      <w:rFonts w:ascii="Calibri" w:eastAsia="Calibri" w:hAnsi="Calibri" w:cs="Calibri"/>
      <w:b/>
      <w:color w:val="000000"/>
      <w:sz w:val="24"/>
    </w:rPr>
  </w:style>
  <w:style w:type="character" w:styleId="CommentReference">
    <w:name w:val="annotation reference"/>
    <w:basedOn w:val="DefaultParagraphFont"/>
    <w:uiPriority w:val="99"/>
    <w:semiHidden/>
    <w:unhideWhenUsed/>
    <w:rsid w:val="009362EC"/>
    <w:rPr>
      <w:sz w:val="16"/>
      <w:szCs w:val="16"/>
    </w:rPr>
  </w:style>
  <w:style w:type="paragraph" w:styleId="CommentText">
    <w:name w:val="annotation text"/>
    <w:basedOn w:val="Normal"/>
    <w:link w:val="CommentTextChar"/>
    <w:uiPriority w:val="99"/>
    <w:semiHidden/>
    <w:unhideWhenUsed/>
    <w:rsid w:val="009362EC"/>
    <w:pPr>
      <w:spacing w:line="240" w:lineRule="auto"/>
    </w:pPr>
    <w:rPr>
      <w:sz w:val="20"/>
      <w:szCs w:val="20"/>
    </w:rPr>
  </w:style>
  <w:style w:type="character" w:customStyle="1" w:styleId="CommentTextChar">
    <w:name w:val="Comment Text Char"/>
    <w:basedOn w:val="DefaultParagraphFont"/>
    <w:link w:val="CommentText"/>
    <w:uiPriority w:val="99"/>
    <w:semiHidden/>
    <w:rsid w:val="009362E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62EC"/>
    <w:rPr>
      <w:b/>
      <w:bCs/>
    </w:rPr>
  </w:style>
  <w:style w:type="character" w:customStyle="1" w:styleId="CommentSubjectChar">
    <w:name w:val="Comment Subject Char"/>
    <w:basedOn w:val="CommentTextChar"/>
    <w:link w:val="CommentSubject"/>
    <w:uiPriority w:val="99"/>
    <w:semiHidden/>
    <w:rsid w:val="009362EC"/>
    <w:rPr>
      <w:rFonts w:ascii="Calibri" w:eastAsia="Calibri" w:hAnsi="Calibri" w:cs="Calibri"/>
      <w:b/>
      <w:bCs/>
      <w:color w:val="000000"/>
      <w:sz w:val="20"/>
      <w:szCs w:val="20"/>
    </w:rPr>
  </w:style>
  <w:style w:type="character" w:styleId="Hyperlink">
    <w:name w:val="Hyperlink"/>
    <w:basedOn w:val="DefaultParagraphFont"/>
    <w:uiPriority w:val="99"/>
    <w:unhideWhenUsed/>
    <w:rsid w:val="0069115A"/>
    <w:rPr>
      <w:color w:val="0563C1" w:themeColor="hyperlink"/>
      <w:u w:val="single"/>
    </w:rPr>
  </w:style>
  <w:style w:type="character" w:styleId="UnresolvedMention">
    <w:name w:val="Unresolved Mention"/>
    <w:basedOn w:val="DefaultParagraphFont"/>
    <w:uiPriority w:val="99"/>
    <w:semiHidden/>
    <w:unhideWhenUsed/>
    <w:rsid w:val="0069115A"/>
    <w:rPr>
      <w:color w:val="605E5C"/>
      <w:shd w:val="clear" w:color="auto" w:fill="E1DFDD"/>
    </w:rPr>
  </w:style>
  <w:style w:type="character" w:styleId="Emphasis">
    <w:name w:val="Emphasis"/>
    <w:basedOn w:val="DefaultParagraphFont"/>
    <w:uiPriority w:val="20"/>
    <w:qFormat/>
    <w:rsid w:val="0069115A"/>
    <w:rPr>
      <w:i/>
      <w:iCs/>
    </w:rPr>
  </w:style>
  <w:style w:type="character" w:customStyle="1" w:styleId="Heading4Char">
    <w:name w:val="Heading 4 Char"/>
    <w:basedOn w:val="DefaultParagraphFont"/>
    <w:link w:val="Heading4"/>
    <w:uiPriority w:val="9"/>
    <w:semiHidden/>
    <w:rsid w:val="0069115A"/>
    <w:rPr>
      <w:rFonts w:asciiTheme="majorHAnsi" w:eastAsiaTheme="majorEastAsia" w:hAnsiTheme="majorHAnsi" w:cstheme="majorBidi"/>
      <w:i/>
      <w:iCs/>
      <w:color w:val="2F5496" w:themeColor="accent1" w:themeShade="BF"/>
      <w:sz w:val="18"/>
    </w:rPr>
  </w:style>
  <w:style w:type="character" w:customStyle="1" w:styleId="hit">
    <w:name w:val="hit"/>
    <w:basedOn w:val="DefaultParagraphFont"/>
    <w:rsid w:val="00E5215D"/>
  </w:style>
  <w:style w:type="paragraph" w:styleId="NormalWeb">
    <w:name w:val="Normal (Web)"/>
    <w:basedOn w:val="Normal"/>
    <w:uiPriority w:val="99"/>
    <w:unhideWhenUsed/>
    <w:rsid w:val="00E5215D"/>
    <w:pPr>
      <w:spacing w:before="100" w:beforeAutospacing="1" w:after="100" w:afterAutospacing="1" w:line="240" w:lineRule="auto"/>
      <w:ind w:left="0" w:right="0" w:firstLine="0"/>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E5215D"/>
    <w:rPr>
      <w:color w:val="954F72" w:themeColor="followedHyperlink"/>
      <w:u w:val="single"/>
    </w:rPr>
  </w:style>
  <w:style w:type="paragraph" w:styleId="ListParagraph">
    <w:name w:val="List Paragraph"/>
    <w:basedOn w:val="Normal"/>
    <w:uiPriority w:val="34"/>
    <w:qFormat/>
    <w:rsid w:val="004D4EAF"/>
    <w:pPr>
      <w:ind w:left="720"/>
      <w:contextualSpacing/>
    </w:pPr>
  </w:style>
  <w:style w:type="paragraph" w:styleId="z-TopofForm">
    <w:name w:val="HTML Top of Form"/>
    <w:basedOn w:val="Normal"/>
    <w:next w:val="Normal"/>
    <w:link w:val="z-TopofFormChar"/>
    <w:hidden/>
    <w:uiPriority w:val="99"/>
    <w:semiHidden/>
    <w:unhideWhenUsed/>
    <w:rsid w:val="00D36315"/>
    <w:pPr>
      <w:pBdr>
        <w:bottom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TopofFormChar">
    <w:name w:val="z-Top of Form Char"/>
    <w:basedOn w:val="DefaultParagraphFont"/>
    <w:link w:val="z-TopofForm"/>
    <w:uiPriority w:val="99"/>
    <w:semiHidden/>
    <w:rsid w:val="00D36315"/>
    <w:rPr>
      <w:rFonts w:ascii="Arial" w:eastAsia="Times New Roman" w:hAnsi="Arial" w:cs="Arial"/>
      <w:vanish/>
      <w:sz w:val="16"/>
      <w:szCs w:val="16"/>
      <w:lang w:val="en-US" w:eastAsia="en-US"/>
    </w:rPr>
  </w:style>
  <w:style w:type="paragraph" w:customStyle="1" w:styleId="multiprint">
    <w:name w:val="multiprint"/>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character" w:customStyle="1" w:styleId="hidden">
    <w:name w:val="hidden"/>
    <w:basedOn w:val="DefaultParagraphFont"/>
    <w:rsid w:val="00D36315"/>
  </w:style>
  <w:style w:type="paragraph" w:customStyle="1" w:styleId="download">
    <w:name w:val="download"/>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customStyle="1" w:styleId="email">
    <w:name w:val="email"/>
    <w:basedOn w:val="Normal"/>
    <w:rsid w:val="00D36315"/>
    <w:pPr>
      <w:spacing w:before="100" w:beforeAutospacing="1" w:after="100" w:afterAutospacing="1" w:line="240" w:lineRule="auto"/>
      <w:ind w:left="0" w:right="0" w:firstLine="0"/>
    </w:pPr>
    <w:rPr>
      <w:rFonts w:ascii="Times New Roman" w:eastAsia="Times New Roman" w:hAnsi="Times New Roman" w:cs="Times New Roman"/>
      <w:color w:val="auto"/>
      <w:sz w:val="24"/>
      <w:szCs w:val="24"/>
      <w:lang w:val="en-US" w:eastAsia="en-US"/>
    </w:rPr>
  </w:style>
  <w:style w:type="paragraph" w:styleId="z-BottomofForm">
    <w:name w:val="HTML Bottom of Form"/>
    <w:basedOn w:val="Normal"/>
    <w:next w:val="Normal"/>
    <w:link w:val="z-BottomofFormChar"/>
    <w:hidden/>
    <w:uiPriority w:val="99"/>
    <w:semiHidden/>
    <w:unhideWhenUsed/>
    <w:rsid w:val="00D36315"/>
    <w:pPr>
      <w:pBdr>
        <w:top w:val="single" w:sz="6" w:space="1" w:color="auto"/>
      </w:pBdr>
      <w:spacing w:after="0" w:line="240" w:lineRule="auto"/>
      <w:ind w:left="0" w:right="0" w:firstLine="0"/>
      <w:jc w:val="center"/>
    </w:pPr>
    <w:rPr>
      <w:rFonts w:ascii="Arial" w:eastAsia="Times New Roman" w:hAnsi="Arial" w:cs="Arial"/>
      <w:vanish/>
      <w:color w:val="auto"/>
      <w:sz w:val="16"/>
      <w:szCs w:val="16"/>
      <w:lang w:val="en-US" w:eastAsia="en-US"/>
    </w:rPr>
  </w:style>
  <w:style w:type="character" w:customStyle="1" w:styleId="z-BottomofFormChar">
    <w:name w:val="z-Bottom of Form Char"/>
    <w:basedOn w:val="DefaultParagraphFont"/>
    <w:link w:val="z-BottomofForm"/>
    <w:uiPriority w:val="99"/>
    <w:semiHidden/>
    <w:rsid w:val="00D36315"/>
    <w:rPr>
      <w:rFonts w:ascii="Arial" w:eastAsia="Times New Roman" w:hAnsi="Arial" w:cs="Arial"/>
      <w:vanish/>
      <w:sz w:val="16"/>
      <w:szCs w:val="16"/>
      <w:lang w:val="en-US" w:eastAsia="en-US"/>
    </w:rPr>
  </w:style>
  <w:style w:type="character" w:styleId="Strong">
    <w:name w:val="Strong"/>
    <w:basedOn w:val="DefaultParagraphFont"/>
    <w:uiPriority w:val="22"/>
    <w:qFormat/>
    <w:rsid w:val="00EE600C"/>
    <w:rPr>
      <w:b/>
      <w:bCs/>
    </w:rPr>
  </w:style>
  <w:style w:type="character" w:customStyle="1" w:styleId="ng-binding">
    <w:name w:val="ng-binding"/>
    <w:basedOn w:val="DefaultParagraphFont"/>
    <w:rsid w:val="00115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50876">
      <w:bodyDiv w:val="1"/>
      <w:marLeft w:val="0"/>
      <w:marRight w:val="0"/>
      <w:marTop w:val="0"/>
      <w:marBottom w:val="0"/>
      <w:divBdr>
        <w:top w:val="none" w:sz="0" w:space="0" w:color="auto"/>
        <w:left w:val="none" w:sz="0" w:space="0" w:color="auto"/>
        <w:bottom w:val="none" w:sz="0" w:space="0" w:color="auto"/>
        <w:right w:val="none" w:sz="0" w:space="0" w:color="auto"/>
      </w:divBdr>
    </w:div>
    <w:div w:id="116410577">
      <w:bodyDiv w:val="1"/>
      <w:marLeft w:val="0"/>
      <w:marRight w:val="0"/>
      <w:marTop w:val="0"/>
      <w:marBottom w:val="0"/>
      <w:divBdr>
        <w:top w:val="none" w:sz="0" w:space="0" w:color="auto"/>
        <w:left w:val="none" w:sz="0" w:space="0" w:color="auto"/>
        <w:bottom w:val="none" w:sz="0" w:space="0" w:color="auto"/>
        <w:right w:val="none" w:sz="0" w:space="0" w:color="auto"/>
      </w:divBdr>
    </w:div>
    <w:div w:id="161627283">
      <w:bodyDiv w:val="1"/>
      <w:marLeft w:val="0"/>
      <w:marRight w:val="0"/>
      <w:marTop w:val="0"/>
      <w:marBottom w:val="0"/>
      <w:divBdr>
        <w:top w:val="none" w:sz="0" w:space="0" w:color="auto"/>
        <w:left w:val="none" w:sz="0" w:space="0" w:color="auto"/>
        <w:bottom w:val="none" w:sz="0" w:space="0" w:color="auto"/>
        <w:right w:val="none" w:sz="0" w:space="0" w:color="auto"/>
      </w:divBdr>
    </w:div>
    <w:div w:id="215821674">
      <w:bodyDiv w:val="1"/>
      <w:marLeft w:val="0"/>
      <w:marRight w:val="0"/>
      <w:marTop w:val="0"/>
      <w:marBottom w:val="0"/>
      <w:divBdr>
        <w:top w:val="none" w:sz="0" w:space="0" w:color="auto"/>
        <w:left w:val="none" w:sz="0" w:space="0" w:color="auto"/>
        <w:bottom w:val="none" w:sz="0" w:space="0" w:color="auto"/>
        <w:right w:val="none" w:sz="0" w:space="0" w:color="auto"/>
      </w:divBdr>
    </w:div>
    <w:div w:id="333918142">
      <w:bodyDiv w:val="1"/>
      <w:marLeft w:val="0"/>
      <w:marRight w:val="0"/>
      <w:marTop w:val="0"/>
      <w:marBottom w:val="0"/>
      <w:divBdr>
        <w:top w:val="none" w:sz="0" w:space="0" w:color="auto"/>
        <w:left w:val="none" w:sz="0" w:space="0" w:color="auto"/>
        <w:bottom w:val="none" w:sz="0" w:space="0" w:color="auto"/>
        <w:right w:val="none" w:sz="0" w:space="0" w:color="auto"/>
      </w:divBdr>
      <w:divsChild>
        <w:div w:id="275256649">
          <w:marLeft w:val="0"/>
          <w:marRight w:val="0"/>
          <w:marTop w:val="0"/>
          <w:marBottom w:val="0"/>
          <w:divBdr>
            <w:top w:val="none" w:sz="0" w:space="0" w:color="auto"/>
            <w:left w:val="none" w:sz="0" w:space="0" w:color="auto"/>
            <w:bottom w:val="none" w:sz="0" w:space="0" w:color="auto"/>
            <w:right w:val="none" w:sz="0" w:space="0" w:color="auto"/>
          </w:divBdr>
          <w:divsChild>
            <w:div w:id="824512357">
              <w:marLeft w:val="0"/>
              <w:marRight w:val="0"/>
              <w:marTop w:val="0"/>
              <w:marBottom w:val="0"/>
              <w:divBdr>
                <w:top w:val="none" w:sz="0" w:space="0" w:color="auto"/>
                <w:left w:val="none" w:sz="0" w:space="0" w:color="auto"/>
                <w:bottom w:val="none" w:sz="0" w:space="0" w:color="auto"/>
                <w:right w:val="none" w:sz="0" w:space="0" w:color="auto"/>
              </w:divBdr>
              <w:divsChild>
                <w:div w:id="1042092968">
                  <w:marLeft w:val="0"/>
                  <w:marRight w:val="0"/>
                  <w:marTop w:val="0"/>
                  <w:marBottom w:val="0"/>
                  <w:divBdr>
                    <w:top w:val="none" w:sz="0" w:space="0" w:color="auto"/>
                    <w:left w:val="none" w:sz="0" w:space="0" w:color="auto"/>
                    <w:bottom w:val="none" w:sz="0" w:space="0" w:color="auto"/>
                    <w:right w:val="none" w:sz="0" w:space="0" w:color="auto"/>
                  </w:divBdr>
                  <w:divsChild>
                    <w:div w:id="1787657109">
                      <w:marLeft w:val="0"/>
                      <w:marRight w:val="0"/>
                      <w:marTop w:val="0"/>
                      <w:marBottom w:val="0"/>
                      <w:divBdr>
                        <w:top w:val="none" w:sz="0" w:space="0" w:color="auto"/>
                        <w:left w:val="none" w:sz="0" w:space="0" w:color="auto"/>
                        <w:bottom w:val="none" w:sz="0" w:space="0" w:color="auto"/>
                        <w:right w:val="none" w:sz="0" w:space="0" w:color="auto"/>
                      </w:divBdr>
                      <w:divsChild>
                        <w:div w:id="883252857">
                          <w:marLeft w:val="0"/>
                          <w:marRight w:val="0"/>
                          <w:marTop w:val="0"/>
                          <w:marBottom w:val="0"/>
                          <w:divBdr>
                            <w:top w:val="none" w:sz="0" w:space="0" w:color="auto"/>
                            <w:left w:val="none" w:sz="0" w:space="0" w:color="auto"/>
                            <w:bottom w:val="none" w:sz="0" w:space="0" w:color="auto"/>
                            <w:right w:val="none" w:sz="0" w:space="0" w:color="auto"/>
                          </w:divBdr>
                          <w:divsChild>
                            <w:div w:id="39134929">
                              <w:marLeft w:val="0"/>
                              <w:marRight w:val="0"/>
                              <w:marTop w:val="0"/>
                              <w:marBottom w:val="0"/>
                              <w:divBdr>
                                <w:top w:val="none" w:sz="0" w:space="0" w:color="auto"/>
                                <w:left w:val="none" w:sz="0" w:space="0" w:color="auto"/>
                                <w:bottom w:val="none" w:sz="0" w:space="0" w:color="auto"/>
                                <w:right w:val="none" w:sz="0" w:space="0" w:color="auto"/>
                              </w:divBdr>
                            </w:div>
                            <w:div w:id="83235352">
                              <w:marLeft w:val="0"/>
                              <w:marRight w:val="0"/>
                              <w:marTop w:val="0"/>
                              <w:marBottom w:val="0"/>
                              <w:divBdr>
                                <w:top w:val="none" w:sz="0" w:space="0" w:color="auto"/>
                                <w:left w:val="none" w:sz="0" w:space="0" w:color="auto"/>
                                <w:bottom w:val="none" w:sz="0" w:space="0" w:color="auto"/>
                                <w:right w:val="none" w:sz="0" w:space="0" w:color="auto"/>
                              </w:divBdr>
                            </w:div>
                            <w:div w:id="260795447">
                              <w:marLeft w:val="0"/>
                              <w:marRight w:val="0"/>
                              <w:marTop w:val="0"/>
                              <w:marBottom w:val="0"/>
                              <w:divBdr>
                                <w:top w:val="none" w:sz="0" w:space="0" w:color="auto"/>
                                <w:left w:val="none" w:sz="0" w:space="0" w:color="auto"/>
                                <w:bottom w:val="none" w:sz="0" w:space="0" w:color="auto"/>
                                <w:right w:val="none" w:sz="0" w:space="0" w:color="auto"/>
                              </w:divBdr>
                              <w:divsChild>
                                <w:div w:id="485323046">
                                  <w:marLeft w:val="0"/>
                                  <w:marRight w:val="0"/>
                                  <w:marTop w:val="0"/>
                                  <w:marBottom w:val="0"/>
                                  <w:divBdr>
                                    <w:top w:val="none" w:sz="0" w:space="0" w:color="auto"/>
                                    <w:left w:val="none" w:sz="0" w:space="0" w:color="auto"/>
                                    <w:bottom w:val="none" w:sz="0" w:space="0" w:color="auto"/>
                                    <w:right w:val="none" w:sz="0" w:space="0" w:color="auto"/>
                                  </w:divBdr>
                                </w:div>
                                <w:div w:id="1605308901">
                                  <w:marLeft w:val="0"/>
                                  <w:marRight w:val="0"/>
                                  <w:marTop w:val="0"/>
                                  <w:marBottom w:val="0"/>
                                  <w:divBdr>
                                    <w:top w:val="none" w:sz="0" w:space="0" w:color="auto"/>
                                    <w:left w:val="none" w:sz="0" w:space="0" w:color="auto"/>
                                    <w:bottom w:val="none" w:sz="0" w:space="0" w:color="auto"/>
                                    <w:right w:val="none" w:sz="0" w:space="0" w:color="auto"/>
                                  </w:divBdr>
                                </w:div>
                              </w:divsChild>
                            </w:div>
                            <w:div w:id="653335639">
                              <w:marLeft w:val="0"/>
                              <w:marRight w:val="0"/>
                              <w:marTop w:val="0"/>
                              <w:marBottom w:val="0"/>
                              <w:divBdr>
                                <w:top w:val="none" w:sz="0" w:space="0" w:color="auto"/>
                                <w:left w:val="none" w:sz="0" w:space="0" w:color="auto"/>
                                <w:bottom w:val="none" w:sz="0" w:space="0" w:color="auto"/>
                                <w:right w:val="none" w:sz="0" w:space="0" w:color="auto"/>
                              </w:divBdr>
                              <w:divsChild>
                                <w:div w:id="1167791497">
                                  <w:marLeft w:val="0"/>
                                  <w:marRight w:val="0"/>
                                  <w:marTop w:val="0"/>
                                  <w:marBottom w:val="0"/>
                                  <w:divBdr>
                                    <w:top w:val="none" w:sz="0" w:space="0" w:color="auto"/>
                                    <w:left w:val="none" w:sz="0" w:space="0" w:color="auto"/>
                                    <w:bottom w:val="none" w:sz="0" w:space="0" w:color="auto"/>
                                    <w:right w:val="none" w:sz="0" w:space="0" w:color="auto"/>
                                  </w:divBdr>
                                  <w:divsChild>
                                    <w:div w:id="35084070">
                                      <w:marLeft w:val="0"/>
                                      <w:marRight w:val="0"/>
                                      <w:marTop w:val="0"/>
                                      <w:marBottom w:val="0"/>
                                      <w:divBdr>
                                        <w:top w:val="none" w:sz="0" w:space="0" w:color="auto"/>
                                        <w:left w:val="none" w:sz="0" w:space="0" w:color="auto"/>
                                        <w:bottom w:val="none" w:sz="0" w:space="0" w:color="auto"/>
                                        <w:right w:val="none" w:sz="0" w:space="0" w:color="auto"/>
                                      </w:divBdr>
                                    </w:div>
                                    <w:div w:id="276646064">
                                      <w:marLeft w:val="0"/>
                                      <w:marRight w:val="0"/>
                                      <w:marTop w:val="0"/>
                                      <w:marBottom w:val="0"/>
                                      <w:divBdr>
                                        <w:top w:val="none" w:sz="0" w:space="0" w:color="auto"/>
                                        <w:left w:val="none" w:sz="0" w:space="0" w:color="auto"/>
                                        <w:bottom w:val="none" w:sz="0" w:space="0" w:color="auto"/>
                                        <w:right w:val="none" w:sz="0" w:space="0" w:color="auto"/>
                                      </w:divBdr>
                                    </w:div>
                                    <w:div w:id="391539500">
                                      <w:marLeft w:val="0"/>
                                      <w:marRight w:val="0"/>
                                      <w:marTop w:val="0"/>
                                      <w:marBottom w:val="0"/>
                                      <w:divBdr>
                                        <w:top w:val="none" w:sz="0" w:space="0" w:color="auto"/>
                                        <w:left w:val="none" w:sz="0" w:space="0" w:color="auto"/>
                                        <w:bottom w:val="none" w:sz="0" w:space="0" w:color="auto"/>
                                        <w:right w:val="none" w:sz="0" w:space="0" w:color="auto"/>
                                      </w:divBdr>
                                    </w:div>
                                    <w:div w:id="482360168">
                                      <w:marLeft w:val="0"/>
                                      <w:marRight w:val="0"/>
                                      <w:marTop w:val="0"/>
                                      <w:marBottom w:val="0"/>
                                      <w:divBdr>
                                        <w:top w:val="none" w:sz="0" w:space="0" w:color="auto"/>
                                        <w:left w:val="none" w:sz="0" w:space="0" w:color="auto"/>
                                        <w:bottom w:val="none" w:sz="0" w:space="0" w:color="auto"/>
                                        <w:right w:val="none" w:sz="0" w:space="0" w:color="auto"/>
                                      </w:divBdr>
                                    </w:div>
                                    <w:div w:id="564798455">
                                      <w:marLeft w:val="0"/>
                                      <w:marRight w:val="0"/>
                                      <w:marTop w:val="0"/>
                                      <w:marBottom w:val="0"/>
                                      <w:divBdr>
                                        <w:top w:val="none" w:sz="0" w:space="0" w:color="auto"/>
                                        <w:left w:val="none" w:sz="0" w:space="0" w:color="auto"/>
                                        <w:bottom w:val="none" w:sz="0" w:space="0" w:color="auto"/>
                                        <w:right w:val="none" w:sz="0" w:space="0" w:color="auto"/>
                                      </w:divBdr>
                                    </w:div>
                                    <w:div w:id="651906085">
                                      <w:marLeft w:val="0"/>
                                      <w:marRight w:val="0"/>
                                      <w:marTop w:val="0"/>
                                      <w:marBottom w:val="0"/>
                                      <w:divBdr>
                                        <w:top w:val="none" w:sz="0" w:space="0" w:color="auto"/>
                                        <w:left w:val="none" w:sz="0" w:space="0" w:color="auto"/>
                                        <w:bottom w:val="none" w:sz="0" w:space="0" w:color="auto"/>
                                        <w:right w:val="none" w:sz="0" w:space="0" w:color="auto"/>
                                      </w:divBdr>
                                    </w:div>
                                    <w:div w:id="674190320">
                                      <w:marLeft w:val="0"/>
                                      <w:marRight w:val="0"/>
                                      <w:marTop w:val="0"/>
                                      <w:marBottom w:val="0"/>
                                      <w:divBdr>
                                        <w:top w:val="none" w:sz="0" w:space="0" w:color="auto"/>
                                        <w:left w:val="none" w:sz="0" w:space="0" w:color="auto"/>
                                        <w:bottom w:val="none" w:sz="0" w:space="0" w:color="auto"/>
                                        <w:right w:val="none" w:sz="0" w:space="0" w:color="auto"/>
                                      </w:divBdr>
                                    </w:div>
                                    <w:div w:id="687407422">
                                      <w:marLeft w:val="0"/>
                                      <w:marRight w:val="0"/>
                                      <w:marTop w:val="0"/>
                                      <w:marBottom w:val="0"/>
                                      <w:divBdr>
                                        <w:top w:val="none" w:sz="0" w:space="0" w:color="auto"/>
                                        <w:left w:val="none" w:sz="0" w:space="0" w:color="auto"/>
                                        <w:bottom w:val="none" w:sz="0" w:space="0" w:color="auto"/>
                                        <w:right w:val="none" w:sz="0" w:space="0" w:color="auto"/>
                                      </w:divBdr>
                                    </w:div>
                                    <w:div w:id="825978979">
                                      <w:marLeft w:val="0"/>
                                      <w:marRight w:val="0"/>
                                      <w:marTop w:val="0"/>
                                      <w:marBottom w:val="0"/>
                                      <w:divBdr>
                                        <w:top w:val="none" w:sz="0" w:space="0" w:color="auto"/>
                                        <w:left w:val="none" w:sz="0" w:space="0" w:color="auto"/>
                                        <w:bottom w:val="none" w:sz="0" w:space="0" w:color="auto"/>
                                        <w:right w:val="none" w:sz="0" w:space="0" w:color="auto"/>
                                      </w:divBdr>
                                    </w:div>
                                    <w:div w:id="900941879">
                                      <w:marLeft w:val="0"/>
                                      <w:marRight w:val="0"/>
                                      <w:marTop w:val="0"/>
                                      <w:marBottom w:val="0"/>
                                      <w:divBdr>
                                        <w:top w:val="none" w:sz="0" w:space="0" w:color="auto"/>
                                        <w:left w:val="none" w:sz="0" w:space="0" w:color="auto"/>
                                        <w:bottom w:val="none" w:sz="0" w:space="0" w:color="auto"/>
                                        <w:right w:val="none" w:sz="0" w:space="0" w:color="auto"/>
                                      </w:divBdr>
                                    </w:div>
                                    <w:div w:id="1096749530">
                                      <w:marLeft w:val="0"/>
                                      <w:marRight w:val="0"/>
                                      <w:marTop w:val="0"/>
                                      <w:marBottom w:val="0"/>
                                      <w:divBdr>
                                        <w:top w:val="none" w:sz="0" w:space="0" w:color="auto"/>
                                        <w:left w:val="none" w:sz="0" w:space="0" w:color="auto"/>
                                        <w:bottom w:val="none" w:sz="0" w:space="0" w:color="auto"/>
                                        <w:right w:val="none" w:sz="0" w:space="0" w:color="auto"/>
                                      </w:divBdr>
                                    </w:div>
                                    <w:div w:id="1213274198">
                                      <w:marLeft w:val="0"/>
                                      <w:marRight w:val="0"/>
                                      <w:marTop w:val="0"/>
                                      <w:marBottom w:val="0"/>
                                      <w:divBdr>
                                        <w:top w:val="none" w:sz="0" w:space="0" w:color="auto"/>
                                        <w:left w:val="none" w:sz="0" w:space="0" w:color="auto"/>
                                        <w:bottom w:val="none" w:sz="0" w:space="0" w:color="auto"/>
                                        <w:right w:val="none" w:sz="0" w:space="0" w:color="auto"/>
                                      </w:divBdr>
                                    </w:div>
                                    <w:div w:id="1684358853">
                                      <w:marLeft w:val="0"/>
                                      <w:marRight w:val="0"/>
                                      <w:marTop w:val="0"/>
                                      <w:marBottom w:val="0"/>
                                      <w:divBdr>
                                        <w:top w:val="none" w:sz="0" w:space="0" w:color="auto"/>
                                        <w:left w:val="none" w:sz="0" w:space="0" w:color="auto"/>
                                        <w:bottom w:val="none" w:sz="0" w:space="0" w:color="auto"/>
                                        <w:right w:val="none" w:sz="0" w:space="0" w:color="auto"/>
                                      </w:divBdr>
                                    </w:div>
                                    <w:div w:id="1733040663">
                                      <w:marLeft w:val="0"/>
                                      <w:marRight w:val="0"/>
                                      <w:marTop w:val="0"/>
                                      <w:marBottom w:val="0"/>
                                      <w:divBdr>
                                        <w:top w:val="none" w:sz="0" w:space="0" w:color="auto"/>
                                        <w:left w:val="none" w:sz="0" w:space="0" w:color="auto"/>
                                        <w:bottom w:val="none" w:sz="0" w:space="0" w:color="auto"/>
                                        <w:right w:val="none" w:sz="0" w:space="0" w:color="auto"/>
                                      </w:divBdr>
                                    </w:div>
                                    <w:div w:id="2139831405">
                                      <w:marLeft w:val="0"/>
                                      <w:marRight w:val="0"/>
                                      <w:marTop w:val="0"/>
                                      <w:marBottom w:val="0"/>
                                      <w:divBdr>
                                        <w:top w:val="none" w:sz="0" w:space="0" w:color="auto"/>
                                        <w:left w:val="none" w:sz="0" w:space="0" w:color="auto"/>
                                        <w:bottom w:val="none" w:sz="0" w:space="0" w:color="auto"/>
                                        <w:right w:val="none" w:sz="0" w:space="0" w:color="auto"/>
                                      </w:divBdr>
                                    </w:div>
                                  </w:divsChild>
                                </w:div>
                                <w:div w:id="17968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679878">
      <w:bodyDiv w:val="1"/>
      <w:marLeft w:val="0"/>
      <w:marRight w:val="0"/>
      <w:marTop w:val="0"/>
      <w:marBottom w:val="0"/>
      <w:divBdr>
        <w:top w:val="none" w:sz="0" w:space="0" w:color="auto"/>
        <w:left w:val="none" w:sz="0" w:space="0" w:color="auto"/>
        <w:bottom w:val="none" w:sz="0" w:space="0" w:color="auto"/>
        <w:right w:val="none" w:sz="0" w:space="0" w:color="auto"/>
      </w:divBdr>
    </w:div>
    <w:div w:id="376903063">
      <w:bodyDiv w:val="1"/>
      <w:marLeft w:val="0"/>
      <w:marRight w:val="0"/>
      <w:marTop w:val="0"/>
      <w:marBottom w:val="0"/>
      <w:divBdr>
        <w:top w:val="none" w:sz="0" w:space="0" w:color="auto"/>
        <w:left w:val="none" w:sz="0" w:space="0" w:color="auto"/>
        <w:bottom w:val="none" w:sz="0" w:space="0" w:color="auto"/>
        <w:right w:val="none" w:sz="0" w:space="0" w:color="auto"/>
      </w:divBdr>
    </w:div>
    <w:div w:id="409083443">
      <w:bodyDiv w:val="1"/>
      <w:marLeft w:val="0"/>
      <w:marRight w:val="0"/>
      <w:marTop w:val="0"/>
      <w:marBottom w:val="0"/>
      <w:divBdr>
        <w:top w:val="none" w:sz="0" w:space="0" w:color="auto"/>
        <w:left w:val="none" w:sz="0" w:space="0" w:color="auto"/>
        <w:bottom w:val="none" w:sz="0" w:space="0" w:color="auto"/>
        <w:right w:val="none" w:sz="0" w:space="0" w:color="auto"/>
      </w:divBdr>
    </w:div>
    <w:div w:id="410808600">
      <w:bodyDiv w:val="1"/>
      <w:marLeft w:val="0"/>
      <w:marRight w:val="0"/>
      <w:marTop w:val="0"/>
      <w:marBottom w:val="0"/>
      <w:divBdr>
        <w:top w:val="none" w:sz="0" w:space="0" w:color="auto"/>
        <w:left w:val="none" w:sz="0" w:space="0" w:color="auto"/>
        <w:bottom w:val="none" w:sz="0" w:space="0" w:color="auto"/>
        <w:right w:val="none" w:sz="0" w:space="0" w:color="auto"/>
      </w:divBdr>
    </w:div>
    <w:div w:id="437868249">
      <w:bodyDiv w:val="1"/>
      <w:marLeft w:val="0"/>
      <w:marRight w:val="0"/>
      <w:marTop w:val="0"/>
      <w:marBottom w:val="0"/>
      <w:divBdr>
        <w:top w:val="none" w:sz="0" w:space="0" w:color="auto"/>
        <w:left w:val="none" w:sz="0" w:space="0" w:color="auto"/>
        <w:bottom w:val="none" w:sz="0" w:space="0" w:color="auto"/>
        <w:right w:val="none" w:sz="0" w:space="0" w:color="auto"/>
      </w:divBdr>
    </w:div>
    <w:div w:id="508251725">
      <w:bodyDiv w:val="1"/>
      <w:marLeft w:val="0"/>
      <w:marRight w:val="0"/>
      <w:marTop w:val="0"/>
      <w:marBottom w:val="0"/>
      <w:divBdr>
        <w:top w:val="none" w:sz="0" w:space="0" w:color="auto"/>
        <w:left w:val="none" w:sz="0" w:space="0" w:color="auto"/>
        <w:bottom w:val="none" w:sz="0" w:space="0" w:color="auto"/>
        <w:right w:val="none" w:sz="0" w:space="0" w:color="auto"/>
      </w:divBdr>
    </w:div>
    <w:div w:id="535043442">
      <w:bodyDiv w:val="1"/>
      <w:marLeft w:val="0"/>
      <w:marRight w:val="0"/>
      <w:marTop w:val="0"/>
      <w:marBottom w:val="0"/>
      <w:divBdr>
        <w:top w:val="none" w:sz="0" w:space="0" w:color="auto"/>
        <w:left w:val="none" w:sz="0" w:space="0" w:color="auto"/>
        <w:bottom w:val="none" w:sz="0" w:space="0" w:color="auto"/>
        <w:right w:val="none" w:sz="0" w:space="0" w:color="auto"/>
      </w:divBdr>
    </w:div>
    <w:div w:id="566114558">
      <w:bodyDiv w:val="1"/>
      <w:marLeft w:val="0"/>
      <w:marRight w:val="0"/>
      <w:marTop w:val="0"/>
      <w:marBottom w:val="0"/>
      <w:divBdr>
        <w:top w:val="none" w:sz="0" w:space="0" w:color="auto"/>
        <w:left w:val="none" w:sz="0" w:space="0" w:color="auto"/>
        <w:bottom w:val="none" w:sz="0" w:space="0" w:color="auto"/>
        <w:right w:val="none" w:sz="0" w:space="0" w:color="auto"/>
      </w:divBdr>
    </w:div>
    <w:div w:id="935089582">
      <w:bodyDiv w:val="1"/>
      <w:marLeft w:val="0"/>
      <w:marRight w:val="0"/>
      <w:marTop w:val="0"/>
      <w:marBottom w:val="0"/>
      <w:divBdr>
        <w:top w:val="none" w:sz="0" w:space="0" w:color="auto"/>
        <w:left w:val="none" w:sz="0" w:space="0" w:color="auto"/>
        <w:bottom w:val="none" w:sz="0" w:space="0" w:color="auto"/>
        <w:right w:val="none" w:sz="0" w:space="0" w:color="auto"/>
      </w:divBdr>
      <w:divsChild>
        <w:div w:id="1608267825">
          <w:marLeft w:val="0"/>
          <w:marRight w:val="0"/>
          <w:marTop w:val="0"/>
          <w:marBottom w:val="0"/>
          <w:divBdr>
            <w:top w:val="none" w:sz="0" w:space="0" w:color="auto"/>
            <w:left w:val="none" w:sz="0" w:space="0" w:color="auto"/>
            <w:bottom w:val="none" w:sz="0" w:space="0" w:color="auto"/>
            <w:right w:val="none" w:sz="0" w:space="0" w:color="auto"/>
          </w:divBdr>
          <w:divsChild>
            <w:div w:id="679433541">
              <w:marLeft w:val="0"/>
              <w:marRight w:val="0"/>
              <w:marTop w:val="0"/>
              <w:marBottom w:val="0"/>
              <w:divBdr>
                <w:top w:val="none" w:sz="0" w:space="0" w:color="auto"/>
                <w:left w:val="none" w:sz="0" w:space="0" w:color="auto"/>
                <w:bottom w:val="none" w:sz="0" w:space="0" w:color="auto"/>
                <w:right w:val="none" w:sz="0" w:space="0" w:color="auto"/>
              </w:divBdr>
              <w:divsChild>
                <w:div w:id="366177525">
                  <w:marLeft w:val="0"/>
                  <w:marRight w:val="0"/>
                  <w:marTop w:val="0"/>
                  <w:marBottom w:val="0"/>
                  <w:divBdr>
                    <w:top w:val="none" w:sz="0" w:space="0" w:color="auto"/>
                    <w:left w:val="none" w:sz="0" w:space="0" w:color="auto"/>
                    <w:bottom w:val="none" w:sz="0" w:space="0" w:color="auto"/>
                    <w:right w:val="none" w:sz="0" w:space="0" w:color="auto"/>
                  </w:divBdr>
                  <w:divsChild>
                    <w:div w:id="254241496">
                      <w:marLeft w:val="0"/>
                      <w:marRight w:val="0"/>
                      <w:marTop w:val="0"/>
                      <w:marBottom w:val="0"/>
                      <w:divBdr>
                        <w:top w:val="none" w:sz="0" w:space="0" w:color="auto"/>
                        <w:left w:val="none" w:sz="0" w:space="0" w:color="auto"/>
                        <w:bottom w:val="none" w:sz="0" w:space="0" w:color="auto"/>
                        <w:right w:val="none" w:sz="0" w:space="0" w:color="auto"/>
                      </w:divBdr>
                      <w:divsChild>
                        <w:div w:id="1081952965">
                          <w:marLeft w:val="0"/>
                          <w:marRight w:val="0"/>
                          <w:marTop w:val="0"/>
                          <w:marBottom w:val="0"/>
                          <w:divBdr>
                            <w:top w:val="none" w:sz="0" w:space="0" w:color="auto"/>
                            <w:left w:val="none" w:sz="0" w:space="0" w:color="auto"/>
                            <w:bottom w:val="none" w:sz="0" w:space="0" w:color="auto"/>
                            <w:right w:val="none" w:sz="0" w:space="0" w:color="auto"/>
                          </w:divBdr>
                          <w:divsChild>
                            <w:div w:id="2114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825128">
      <w:bodyDiv w:val="1"/>
      <w:marLeft w:val="0"/>
      <w:marRight w:val="0"/>
      <w:marTop w:val="0"/>
      <w:marBottom w:val="0"/>
      <w:divBdr>
        <w:top w:val="none" w:sz="0" w:space="0" w:color="auto"/>
        <w:left w:val="none" w:sz="0" w:space="0" w:color="auto"/>
        <w:bottom w:val="none" w:sz="0" w:space="0" w:color="auto"/>
        <w:right w:val="none" w:sz="0" w:space="0" w:color="auto"/>
      </w:divBdr>
    </w:div>
    <w:div w:id="1164663520">
      <w:bodyDiv w:val="1"/>
      <w:marLeft w:val="0"/>
      <w:marRight w:val="0"/>
      <w:marTop w:val="0"/>
      <w:marBottom w:val="0"/>
      <w:divBdr>
        <w:top w:val="none" w:sz="0" w:space="0" w:color="auto"/>
        <w:left w:val="none" w:sz="0" w:space="0" w:color="auto"/>
        <w:bottom w:val="none" w:sz="0" w:space="0" w:color="auto"/>
        <w:right w:val="none" w:sz="0" w:space="0" w:color="auto"/>
      </w:divBdr>
    </w:div>
    <w:div w:id="1261526896">
      <w:bodyDiv w:val="1"/>
      <w:marLeft w:val="0"/>
      <w:marRight w:val="0"/>
      <w:marTop w:val="0"/>
      <w:marBottom w:val="0"/>
      <w:divBdr>
        <w:top w:val="none" w:sz="0" w:space="0" w:color="auto"/>
        <w:left w:val="none" w:sz="0" w:space="0" w:color="auto"/>
        <w:bottom w:val="none" w:sz="0" w:space="0" w:color="auto"/>
        <w:right w:val="none" w:sz="0" w:space="0" w:color="auto"/>
      </w:divBdr>
    </w:div>
    <w:div w:id="1270770702">
      <w:bodyDiv w:val="1"/>
      <w:marLeft w:val="0"/>
      <w:marRight w:val="0"/>
      <w:marTop w:val="0"/>
      <w:marBottom w:val="0"/>
      <w:divBdr>
        <w:top w:val="none" w:sz="0" w:space="0" w:color="auto"/>
        <w:left w:val="none" w:sz="0" w:space="0" w:color="auto"/>
        <w:bottom w:val="none" w:sz="0" w:space="0" w:color="auto"/>
        <w:right w:val="none" w:sz="0" w:space="0" w:color="auto"/>
      </w:divBdr>
    </w:div>
    <w:div w:id="1345278925">
      <w:bodyDiv w:val="1"/>
      <w:marLeft w:val="0"/>
      <w:marRight w:val="0"/>
      <w:marTop w:val="0"/>
      <w:marBottom w:val="0"/>
      <w:divBdr>
        <w:top w:val="none" w:sz="0" w:space="0" w:color="auto"/>
        <w:left w:val="none" w:sz="0" w:space="0" w:color="auto"/>
        <w:bottom w:val="none" w:sz="0" w:space="0" w:color="auto"/>
        <w:right w:val="none" w:sz="0" w:space="0" w:color="auto"/>
      </w:divBdr>
    </w:div>
    <w:div w:id="1409378677">
      <w:bodyDiv w:val="1"/>
      <w:marLeft w:val="0"/>
      <w:marRight w:val="0"/>
      <w:marTop w:val="0"/>
      <w:marBottom w:val="0"/>
      <w:divBdr>
        <w:top w:val="none" w:sz="0" w:space="0" w:color="auto"/>
        <w:left w:val="none" w:sz="0" w:space="0" w:color="auto"/>
        <w:bottom w:val="none" w:sz="0" w:space="0" w:color="auto"/>
        <w:right w:val="none" w:sz="0" w:space="0" w:color="auto"/>
      </w:divBdr>
    </w:div>
    <w:div w:id="1478255123">
      <w:bodyDiv w:val="1"/>
      <w:marLeft w:val="0"/>
      <w:marRight w:val="0"/>
      <w:marTop w:val="0"/>
      <w:marBottom w:val="0"/>
      <w:divBdr>
        <w:top w:val="none" w:sz="0" w:space="0" w:color="auto"/>
        <w:left w:val="none" w:sz="0" w:space="0" w:color="auto"/>
        <w:bottom w:val="none" w:sz="0" w:space="0" w:color="auto"/>
        <w:right w:val="none" w:sz="0" w:space="0" w:color="auto"/>
      </w:divBdr>
    </w:div>
    <w:div w:id="1577786006">
      <w:bodyDiv w:val="1"/>
      <w:marLeft w:val="0"/>
      <w:marRight w:val="0"/>
      <w:marTop w:val="0"/>
      <w:marBottom w:val="0"/>
      <w:divBdr>
        <w:top w:val="none" w:sz="0" w:space="0" w:color="auto"/>
        <w:left w:val="none" w:sz="0" w:space="0" w:color="auto"/>
        <w:bottom w:val="none" w:sz="0" w:space="0" w:color="auto"/>
        <w:right w:val="none" w:sz="0" w:space="0" w:color="auto"/>
      </w:divBdr>
      <w:divsChild>
        <w:div w:id="457650058">
          <w:marLeft w:val="0"/>
          <w:marRight w:val="0"/>
          <w:marTop w:val="225"/>
          <w:marBottom w:val="0"/>
          <w:divBdr>
            <w:top w:val="single" w:sz="6" w:space="8" w:color="CCCCCC"/>
            <w:left w:val="none" w:sz="0" w:space="8" w:color="auto"/>
            <w:bottom w:val="single" w:sz="6" w:space="8" w:color="CCCCCC"/>
            <w:right w:val="none" w:sz="0" w:space="8" w:color="auto"/>
          </w:divBdr>
        </w:div>
      </w:divsChild>
    </w:div>
    <w:div w:id="1670674597">
      <w:bodyDiv w:val="1"/>
      <w:marLeft w:val="0"/>
      <w:marRight w:val="0"/>
      <w:marTop w:val="0"/>
      <w:marBottom w:val="0"/>
      <w:divBdr>
        <w:top w:val="none" w:sz="0" w:space="0" w:color="auto"/>
        <w:left w:val="none" w:sz="0" w:space="0" w:color="auto"/>
        <w:bottom w:val="none" w:sz="0" w:space="0" w:color="auto"/>
        <w:right w:val="none" w:sz="0" w:space="0" w:color="auto"/>
      </w:divBdr>
    </w:div>
    <w:div w:id="1823232387">
      <w:bodyDiv w:val="1"/>
      <w:marLeft w:val="0"/>
      <w:marRight w:val="0"/>
      <w:marTop w:val="0"/>
      <w:marBottom w:val="0"/>
      <w:divBdr>
        <w:top w:val="none" w:sz="0" w:space="0" w:color="auto"/>
        <w:left w:val="none" w:sz="0" w:space="0" w:color="auto"/>
        <w:bottom w:val="none" w:sz="0" w:space="0" w:color="auto"/>
        <w:right w:val="none" w:sz="0" w:space="0" w:color="auto"/>
      </w:divBdr>
    </w:div>
    <w:div w:id="1879657117">
      <w:bodyDiv w:val="1"/>
      <w:marLeft w:val="0"/>
      <w:marRight w:val="0"/>
      <w:marTop w:val="0"/>
      <w:marBottom w:val="0"/>
      <w:divBdr>
        <w:top w:val="none" w:sz="0" w:space="0" w:color="auto"/>
        <w:left w:val="none" w:sz="0" w:space="0" w:color="auto"/>
        <w:bottom w:val="none" w:sz="0" w:space="0" w:color="auto"/>
        <w:right w:val="none" w:sz="0" w:space="0" w:color="auto"/>
      </w:divBdr>
    </w:div>
    <w:div w:id="1902323954">
      <w:bodyDiv w:val="1"/>
      <w:marLeft w:val="0"/>
      <w:marRight w:val="0"/>
      <w:marTop w:val="0"/>
      <w:marBottom w:val="0"/>
      <w:divBdr>
        <w:top w:val="none" w:sz="0" w:space="0" w:color="auto"/>
        <w:left w:val="none" w:sz="0" w:space="0" w:color="auto"/>
        <w:bottom w:val="none" w:sz="0" w:space="0" w:color="auto"/>
        <w:right w:val="none" w:sz="0" w:space="0" w:color="auto"/>
      </w:divBdr>
    </w:div>
    <w:div w:id="2074813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xisnexis.com/uk/lexispsl/localgovernment/document/412012/6545-23K3-CGX8-02T5-00000-00/Unregulated_placements_are_lawful_for_young_people_aged_16_and_17__R__Article_39__v_Secretary_of_State_for_Education_" TargetMode="External"/><Relationship Id="rId18" Type="http://schemas.openxmlformats.org/officeDocument/2006/relationships/hyperlink" Target="https://www.lexisnexis.com/uk/lexispsl/localgovernment/document/412012/64Y8-56G3-GXF6-8099-00000-00/linkHandler.faces?psldocinfo=Standing__discrimination__bias_and_the_PSED_in_judicial_review_of_a_public_appointment&amp;linkInfo=F%23GB%23EWHCADMIN%23sel1%252022%25year%252022%25page%25298%25&amp;A=0.22666549301274874&amp;bct=A&amp;ps=null&amp;risb=&amp;service=citation&amp;langcountry=GB" TargetMode="External"/><Relationship Id="rId26"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29449894126774867&amp;bct=A&amp;risb=&amp;service=citation&amp;langcountry=GB" TargetMode="External"/><Relationship Id="rId39" Type="http://schemas.openxmlformats.org/officeDocument/2006/relationships/hyperlink" Target="https://www.lexisnexis.com/uk/lexispsl/localgovernment/document/412012/6545-01X3-GXF6-83VF-00000-00/linkHandler.faces?psldocinfo=Local_Government_weekly_highlights_31_March_2022&amp;ps=null&amp;bct=A&amp;homeCsi=0&amp;A=0.011738038028461961&amp;urlEnc=ISO-8859-1&amp;&amp;dpsi=0S4D&amp;remotekey1=DOC-ID&amp;remotekey2=0S4D_4318573&amp;service=DOC-ID&amp;origdpsi=0S4D" TargetMode="External"/><Relationship Id="rId21" Type="http://schemas.openxmlformats.org/officeDocument/2006/relationships/hyperlink" Target="https://www.lexisnexis.com/uk/lexispsl/localgovernment/document/412012/656R-12F3-GXF6-80P9-00000-00/The%20contents%20of%20this%20judgment%20shame%20Cardiff%20City%20Council%E2%80%94Local%20authority%20in%20contempt%20of%20court%20(JS%20v%20Cardiff%20City%20Council)" TargetMode="External"/><Relationship Id="rId34" Type="http://schemas.openxmlformats.org/officeDocument/2006/relationships/hyperlink" Target="https://www.lexisnexis.com/uk/lexispsl/localgovernment/document/412012/652N-CDY3-CGX8-00C2-00000-00/linkHandler.faces?psldocinfo=Local_Government_weekly_highlights_24_March_2022&amp;ps=null&amp;bct=A&amp;homeCsi=0&amp;A=0.21529529369181755&amp;urlEnc=ISO-8859-1&amp;&amp;dpsi=0S4D&amp;remotekey1=DOC-ID&amp;remotekey2=0S4D_4314667&amp;service=DOC-ID&amp;origdpsi=0S4D" TargetMode="External"/><Relationship Id="rId42" Type="http://schemas.openxmlformats.org/officeDocument/2006/relationships/hyperlink" Target="https://www.lexisnexis.com/uk/lexispsl/planning/document/412012/659H-16T3-CGX8-03P2-00000-00/Court%20considers%20%E2%80%98substantial%20harm%E2%80%99%20in%20applying%20heritage%20policy%20to%20Holocaust%20Memorial%20(London%20Historic%20Parks%20&amp;%20Gardens)" TargetMode="External"/><Relationship Id="rId47" Type="http://schemas.openxmlformats.org/officeDocument/2006/relationships/image" Target="media/image2.png"/><Relationship Id="rId50" Type="http://schemas.openxmlformats.org/officeDocument/2006/relationships/hyperlink" Target="https://www.lexisnexis.com/uk/lexispsl/localgovernment/document/412012/6545-01X3-GXF6-83VF-00000-00/linkHandler.faces?psldocinfo=Local_Government_weekly_highlights_31_March_2022&amp;linkInfo=F%23GB%23LNBNEWS%23sel1%252022%25month%2503%25year%252022%25page%2539%25day%2528%25&amp;A=0.970301174004251&amp;bct=A&amp;ps=null&amp;risb=&amp;service=citation&amp;langcountry=GB" TargetMode="External"/><Relationship Id="rId55" Type="http://schemas.openxmlformats.org/officeDocument/2006/relationships/hyperlink" Target="file:///\\atlas\knowhow\Commercial%20and%20Sectors%20Group\Local%20Government\Strategy\2022\exisnexis.com\uk\lexispsl\localgovernment\document\274768\65G5-S7P3-GXF6-84N3-00000-00\Health%20and%20Care%20Act%202022%20(2022%20c%2031)" TargetMode="External"/><Relationship Id="rId63" Type="http://schemas.openxmlformats.org/officeDocument/2006/relationships/hyperlink" Target="https://www.lexisnexis.com/uk/lexispsl/environment/docfromresult/D-WA-A-AVDV-AUUU-MsSWYWZ-UUW-UZEYAAUUW-U-U-U-U-U-U-AZCZDUADWZ-AZCVWYWCWZ-VBWAUCCVB-U-U/20/281955?lni=65DP-R5W3-CGX8-02DK-00000-00" TargetMode="External"/><Relationship Id="rId68" Type="http://schemas.openxmlformats.org/officeDocument/2006/relationships/hyperlink" Target="https://www.lexisnexis.com/uk/lexispsl/employment/docfromresult/D-WA-A-AVDV-AUUU-MsSWYWZ-UUW-UZEYAAUUW-U-U-U-U-U-U-AZCZDUADWZ-AZCVWYWCWZ-VBWAUCCVB-U-U/1/412012?lni=65DX-FN53-GXF6-82G3-00000-00" TargetMode="External"/><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lexisnexis.co.uk/video/overview.html?segment=public-sector&amp;product=all" TargetMode="External"/><Relationship Id="rId2" Type="http://schemas.openxmlformats.org/officeDocument/2006/relationships/customXml" Target="../customXml/item2.xml"/><Relationship Id="rId16" Type="http://schemas.openxmlformats.org/officeDocument/2006/relationships/hyperlink" Target="https://www.lexisnexis.com/uk/lexispsl/localgovernment/document/412012/650R-8FF3-GXF6-82N1-00000-00/linkHandler.faces?psldocinfo=Clarity_on_the_timetable_for_amendments_to_EHCP_following_annual_review__Re_R_v_Devon_County_Council_&amp;linkInfo=F%23GB%23EWHCADMIN%23sel1%252022%25year%252022%25page%25493%25&amp;A=0.905925999741059&amp;bct=A&amp;risb=&amp;service=citation&amp;langcountry=GB" TargetMode="External"/><Relationship Id="rId29"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28253716067390267&amp;bct=A&amp;risb=&amp;service=citation&amp;langcountry=GB" TargetMode="External"/><Relationship Id="rId11" Type="http://schemas.openxmlformats.org/officeDocument/2006/relationships/hyperlink" Target="https://www.lexisnexis.co.uk/legal/local-government-law" TargetMode="External"/><Relationship Id="rId24" Type="http://schemas.openxmlformats.org/officeDocument/2006/relationships/hyperlink" Target="https://www.lexisnexis.com/uk/lexispsl/localgovernment/document/412012/658M-GK63-CGX8-0203-00000-00/linkHandler.faces?psldocinfo=Local_Government_weekly_highlights_21_April_2022&amp;ps=null&amp;bct=A&amp;homeCsi=0&amp;A=0.050083804238387764&amp;urlEnc=ISO-8859-1&amp;&amp;dpsi=0S4D&amp;remotekey1=DOC-ID&amp;remotekey2=0S4D_4327021&amp;service=DOC-ID&amp;origdpsi=0S4D" TargetMode="External"/><Relationship Id="rId32"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8944632535130568&amp;bct=A&amp;risb=&amp;service=citation&amp;langcountry=GB" TargetMode="External"/><Relationship Id="rId37" Type="http://schemas.openxmlformats.org/officeDocument/2006/relationships/hyperlink" Target="https://www.lexisnexis.com/uk/lexispsl/localgovernment/document/412012/65GK-HXW3-CGX8-04GX-00000-00/linkHandler.faces?psldocinfo=Local_Government_weekly_highlights_19_May_2022&amp;ps=null&amp;bct=A&amp;homeCsi=0&amp;A=0.7108756156927553&amp;urlEnc=ISO-8859-1&amp;&amp;dpsi=0S4D&amp;remotekey1=DOC-ID&amp;remotekey2=0S4D_4338264&amp;service=DOC-ID&amp;origdpsi=0S4D" TargetMode="External"/><Relationship Id="rId40" Type="http://schemas.openxmlformats.org/officeDocument/2006/relationships/image" Target="media/image1.png"/><Relationship Id="rId45" Type="http://schemas.openxmlformats.org/officeDocument/2006/relationships/hyperlink" Target="https://www.lexisnexis.com/uk/lexispsl/localgovernment/document/412012/65F4-J6F3-CGX8-0076-00000-00/linkHandler.faces?psldocinfo=Care_Regulation_Standard_of_Proof_to_justify_Action__R__Advinia_Healthcare_Limited__v__Care_Quality_Commission_&amp;linkInfo=F%23GB%23EWHCADMIN%23sel1%252022%25year%252022%25page%25965%25&amp;A=0.3687165553990627&amp;bct=A&amp;risb=&amp;service=citation&amp;langcountry=GB" TargetMode="External"/><Relationship Id="rId53" Type="http://schemas.openxmlformats.org/officeDocument/2006/relationships/hyperlink" Target="https://www.lexisnexis.com/uk/lexispsl/localgovernment/document/274768/65CV-5RT3-GXF6-81FX-00000-00/Subsidy%20Control%20Act%202022%20(2022%20c%2023)" TargetMode="External"/><Relationship Id="rId58" Type="http://schemas.openxmlformats.org/officeDocument/2006/relationships/hyperlink" Target="https://www.lexisnexis.com/uk/lexispsl/localgovernment/document/412012/65HW-W4B3-GXF6-82C3-00000-00/Integrated_Care_Systems__practical_steps_for_1_July_2022_" TargetMode="External"/><Relationship Id="rId66" Type="http://schemas.openxmlformats.org/officeDocument/2006/relationships/hyperlink" Target="https://www.lexisnexis.com/uk/lexispsl/commercial/docfromresult/D-WA-A-AVDV-AUUU-MsSWYWZ-UUW-UZEYAAUUW-U-U-U-U-U-U-AZCZDUADWZ-AZCVWYWCWZ-VBWAUCCVB-U-U/5/281955?lni=65DP-NM53-GXF6-8340-00000-00"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lexisnexis.com/uk/lexispsl/bankingandfinance/docfromresult/D-WA-A-AVDV-AUUU-MsSWYWZ-UUW-UZEYAAUUW-U-U-U-U-U-U-AZCZDUADWZ-AZCVWYWCWZ-VBWAUCCVB-U-U/18/281955?lni=65DP-2XN3-CGX8-026K-00000-00" TargetMode="External"/><Relationship Id="rId10" Type="http://schemas.openxmlformats.org/officeDocument/2006/relationships/endnotes" Target="endnotes.xml"/><Relationship Id="rId19" Type="http://schemas.openxmlformats.org/officeDocument/2006/relationships/hyperlink" Target="https://www.lexisnexis.com/uk/lexispsl/localgovernment/document/412012/64YN-TB03-GXF6-816Y-00000-00/linkHandler.faces?psldocinfo=Local_Government_weekly_highlights_10_March_2022&amp;ps=null&amp;bct=A&amp;homeCsi=0&amp;A=0.25453695517774233&amp;urlEnc=ISO-8859-1&amp;&amp;dpsi=0S4D&amp;remotekey1=DOC-ID&amp;remotekey2=0S4D_4308118&amp;service=DOC-ID&amp;origdpsi=0S4D" TargetMode="External"/><Relationship Id="rId31"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8480417155076115&amp;bct=A&amp;risb=&amp;service=citation&amp;langcountry=GB" TargetMode="External"/><Relationship Id="rId44" Type="http://schemas.openxmlformats.org/officeDocument/2006/relationships/hyperlink" Target="https://www.lexisnexis.com/uk/lexispsl/planning/document/412012/659R-1BN3-GXF6-8056-00000-00/Meaning%20of%20'Classified%20Road'%20for%20purposes%20of%20Article%202%20of%20GPDO%20(Jones%20v%20Secretary%20of%20State%20for%20Housing,%20Communities)" TargetMode="External"/><Relationship Id="rId52" Type="http://schemas.openxmlformats.org/officeDocument/2006/relationships/hyperlink" Target="https://www.lexisnexis.com/uk/lexispsl/localgovernment/document/412012/65J3-B373-GXF6-849W-00000-00/linkHandler.faces?psldocinfo=Local_Government_weekly_highlights_26_May_2022&amp;ps=null&amp;bct=A&amp;homeCsi=412012&amp;A=0.4532064352083174&amp;urlEnc=ISO-8859-1&amp;&amp;dpsi=0S4D&amp;remotekey1=DOC-ID&amp;remotekey2=0S4D_4341892&amp;service=DOC-ID&amp;origdpsi=0S4D" TargetMode="External"/><Relationship Id="rId60" Type="http://schemas.openxmlformats.org/officeDocument/2006/relationships/hyperlink" Target="https://www.lexisnexis.com/uk/lexispsl/corporatecrime/docfromresult/D-WA-A-ZDY-ACE-MsSWYWC-UUA-UZEYAAUUW-U-U-U-U-U-U-AZCZDUUUWA-AZCVWYUYWA-VBWAUBVZB-U-U/1/linkHandler.faces?psldocinfo=Corporate_Crime_weekly_highlights_5_May_2022&amp;linkInfo=F%23GB%23LNBNEWS%23sel1%252022%25month%2504%25year%252022%25page%2560%25day%2529%25&amp;A=0.8686342911778404&amp;bct=A&amp;risb=&amp;service=citation&amp;langcountry=GB" TargetMode="External"/><Relationship Id="rId65" Type="http://schemas.openxmlformats.org/officeDocument/2006/relationships/hyperlink" Target="https://www.lexisnexis.com/uk/lexispsl/arbitration/docfromresult/D-WA-A-AVDV-AUUU-MsSWYWZ-UUW-UZEYAAUUW-U-U-U-U-U-U-AZCZDUADWZ-AZCVWYWCWZ-VBWAUCCVB-U-U/12/281955?lni=65DP-NXK3-CGX8-0150-00000-00"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xisnexis.com/uk/lexispsl/localgovernment/document/412012/659R-6GJ3-GXF6-83RW-00000-00/linkHandler.faces?psldocinfo=A_high_bar_to_establish_impossibility_of_complying_with_legal_obligations_towards_young_people_with_SEND__R__on_the_application_of_LB__v_Surrey_County_Council_&amp;linkInfo=F%23GB%23EWHCADMIN%23sel1%252022%25year%252022%25page%25772%25&amp;A=0.2341823337611889&amp;bct=A&amp;ps=null&amp;risb=&amp;service=citation&amp;langcountry=GB" TargetMode="External"/><Relationship Id="rId22" Type="http://schemas.openxmlformats.org/officeDocument/2006/relationships/hyperlink" Target="https://www.lexisnexis.com/uk/lexispsl/localgovernment/document/412012/6587-31S3-CGX8-01X5-00000-00/linkHandler.faces?psldocinfo=Public_Sector_Equality_Duty__due_regard__to_section_149_of_the_Equality_Act_2010_and_Traffic_Regulation_Orders__Experimental_Low_Traffic_Neighbourhood_Orders__Road_Traffic_Regulation_Act_1984__adequacy_of_consultation_with__other_relevant_organisations__Local_Authorities__Traffic_Orders__Procedure___England_and_Wales__Regulations_1996__R__oao_Sheakh__v_LB_Lambeth_&amp;linkInfo=F%23GB%23EWCACIV%23sel1%252022%25year%252022%25page%25457%25&amp;A=0.8098373459365306&amp;bct=A&amp;ps=null&amp;risb=&amp;service=citation&amp;langcountry=GB" TargetMode="External"/><Relationship Id="rId27" Type="http://schemas.openxmlformats.org/officeDocument/2006/relationships/hyperlink" Target="https://www.lexisnexis.com/uk/lexispsl/localgovernment/document/412012/652N-CDY3-CGX8-00C2-00000-00/linkHandler.faces?psldocinfo=Local_Government_weekly_highlights_24_March_2022&amp;linkInfo=F%23GB%23UK_LEG%23num%251985_68a_Title%25&amp;A=0.9605956410197319&amp;bct=A&amp;risb=&amp;service=citation&amp;langcountry=GB" TargetMode="External"/><Relationship Id="rId30"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8346125803097403&amp;bct=A&amp;risb=&amp;service=citation&amp;langcountry=GB" TargetMode="External"/><Relationship Id="rId35" Type="http://schemas.openxmlformats.org/officeDocument/2006/relationships/hyperlink" Target="https://www.lexisnexis.com/uk/lexispsl/localgovernment/document/412012/65F3-T9D3-GXF6-842N-00000-00/linkHandler.faces?psldocinfo=Homeless_applicants__local_authority_duty_to_provide_suitable_accommodation__R__Elkundi__v_Birmingham_City_Council_&amp;linkInfo=F%23GB%23EWCACIV%23sel1%252022%25year%252022%25page%25601%25&amp;A=0.793325239025539&amp;bct=A&amp;ps=null&amp;risb=&amp;service=citation&amp;langcountry=GB" TargetMode="External"/><Relationship Id="rId43" Type="http://schemas.openxmlformats.org/officeDocument/2006/relationships/hyperlink" Target="https://www.lexisnexis.com/uk/lexispsl/planning/document/412012/659R-1BN3-GXF6-8056-00000-00/linkHandler.faces?psldocinfo=Meaning_of__Classified_Road__for_purposes_of_Article_2_of_GPDO__Jones_v_Secretary_of_State_for_Housing__Communities_&amp;linkInfo=F%23GB%23EWHCADMIN%23sel1%252022%25year%252022%25page%25520%25&amp;A=0.5102538279540945&amp;bct=A&amp;risb=&amp;service=citation&amp;langcountry=GB" TargetMode="External"/><Relationship Id="rId48" Type="http://schemas.openxmlformats.org/officeDocument/2006/relationships/hyperlink" Target="https://www.lexisnexis.com/uk/lexispsl/localgovernment/document/412012/64YN-TB03-GXF6-816Y-00000-00/linkHandler.faces?psldocinfo=Local_Government_weekly_highlights_10_March_2022&amp;ps=null&amp;bct=A&amp;homeCsi=0&amp;A=0.4476905561706913&amp;urlEnc=ISO-8859-1&amp;&amp;dpsi=0S4D&amp;remotekey1=DOC-ID&amp;remotekey2=0S4D_4306464&amp;service=DOC-ID&amp;origdpsi=0S4D" TargetMode="External"/><Relationship Id="rId56" Type="http://schemas.openxmlformats.org/officeDocument/2006/relationships/hyperlink" Target="https://www.lexisnexis.com/uk/lexispsl/personalinjury/docfromresult/D-WA-A-BEZAY-AUUU-MsSAYWZ-UUA-UZEYAAUUW-U-U-U-U-U-U-AZCZZEEWEY-AZCVWYUUEY-VBAWCABAE-U-U/1/412012?lni=65K5-88R3-CGX8-00P4-00000-00" TargetMode="External"/><Relationship Id="rId64" Type="http://schemas.openxmlformats.org/officeDocument/2006/relationships/hyperlink" Target="https://www.lexisnexis.com/uk/lexispsl/environment/docfromresult/D-WA-A-AVDV-AUUU-MsSWYWZ-UUW-UZEYAAUUW-U-U-U-U-U-U-AZCZDUADWZ-AZCVWYWCWZ-VBWAUCCVB-U-U/13/281955?lni=65DP-J0B3-GXF6-82MD-00000-00" TargetMode="External"/><Relationship Id="rId69" Type="http://schemas.openxmlformats.org/officeDocument/2006/relationships/hyperlink" Target="https://www.lexisnexis.com/uk/lexispsl/planning/docfromresult/D-WA-A-AVDV-AUUU-MsSWYWZ-UUW-UZEYAAUUW-U-U-U-U-U-U-AZCZDUADWZ-AZCVWYWCWZ-VBWAUCCVB-U-U/2/412012?lni=65DW-FN33-GXF6-81BW-00000-00"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lexisnexis.com/uk/lexispsl/localgovernment/document/412012/656R-12F3-GXF6-80PC-00000-00/Contracts_with_Russian_and_Belarusian_suppliers"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www.lexisnexis.com/uk/lexispsl/localgovernment/document/412012/6545-23K3-CGX8-02T5-00000-00/linkHandler.faces?psldocinfo=Unregulated_placements_are_lawful_for_young_people_aged_16_and_17__R__Article_39__v_Secretary_of_State_for_Education_&amp;linkInfo=F%23GB%23EWHCADMIN%23sel1%252022%25year%252022%25page%25589%25&amp;A=0.5474832889853848&amp;bct=A&amp;risb=&amp;service=citation&amp;langcountry=GB" TargetMode="External"/><Relationship Id="rId17" Type="http://schemas.openxmlformats.org/officeDocument/2006/relationships/hyperlink" Target="https://www.lexisnexis.com/uk/lexispsl/localgovernment/document/412012/650R-8FF3-GXF6-82N1-00000-00/Clarity_on_the_timetable_for_amendments_to_EHCP_following_annual_review__Re_R_v_Devon_County_Council_" TargetMode="External"/><Relationship Id="rId25" Type="http://schemas.openxmlformats.org/officeDocument/2006/relationships/hyperlink" Target="https://www.lexisnexis.com/uk/lexispsl/localgovernment/document/412012/652D-R6G3-CGX8-04KR-00000-00/linkHandler.faces?psldocinfo=Use_a_contractual_clause_to_determine_a_fixed_term_secure_tenancy__Croydon_London_Borough_Council_v_Kalonga_&amp;linkInfo=F%23GB%23UKSC%23sel1%252022%25year%252022%25page%257%25&amp;A=0.8589257027633704&amp;bct=A&amp;ps=null&amp;risb=&amp;service=citation&amp;langcountry=GB" TargetMode="External"/><Relationship Id="rId33"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221568619886927&amp;bct=A&amp;risb=&amp;service=citation&amp;langcountry=GB" TargetMode="External"/><Relationship Id="rId38" Type="http://schemas.openxmlformats.org/officeDocument/2006/relationships/hyperlink" Target="https://www.lexisnexis.com/uk/lexispsl/localgovernment/document/412012/6545-PW23-CGX8-02KD-00000-00/linkHandler.faces?psldocinfo=Allowing_form_to_triumph_over_substance___Good_Law_Project_v_DSHC_&amp;linkInfo=F%23GB%23EWCACIV%23sel1%252022%25year%252022%25page%25355%25&amp;A=0.4682481103718129&amp;bct=A&amp;ps=null&amp;risb=&amp;service=citation&amp;langcountry=GB" TargetMode="External"/><Relationship Id="rId46" Type="http://schemas.openxmlformats.org/officeDocument/2006/relationships/hyperlink" Target="https://www.lexisnexis.com/uk/lexispsl/localgovernment/document/412012/65F4-J6F3-CGX8-0076-00000-00/Care_Regulation_Standard_of_Proof_to_justify_Action__R__Advinia_Healthcare_Limited__v__Care_Quality_Commission_" TargetMode="External"/><Relationship Id="rId59" Type="http://schemas.openxmlformats.org/officeDocument/2006/relationships/hyperlink" Target="https://www.lexisnexis.com/uk/lexispsl/localgovernment/document/274768/65F9-MJP3-GXF6-80DM-00000-00/Police,%20Crime,%20Sentencing%20and%20Courts%20Act%202022%20(2022%20c%2032)" TargetMode="External"/><Relationship Id="rId67" Type="http://schemas.openxmlformats.org/officeDocument/2006/relationships/hyperlink" Target="https://www.lexisnexis.com/uk/lexispsl/localgovernment/docfromresult/D-WA-A-AVDV-AUUU-MsSWYWZ-UUW-UZEYAAUUW-U-U-U-U-U-U-AZCZDUADWZ-AZCVWYWCWZ-VBWAUCCVB-U-U/3/281955?lni=65DP-JR23-GXF6-84MM-00000-00" TargetMode="External"/><Relationship Id="rId20" Type="http://schemas.openxmlformats.org/officeDocument/2006/relationships/hyperlink" Target="https://www.lexisnexis.com/uk/lexispsl/disputeresolution/docfromresult/D-WA-A-ZUE-ZUE-MsSWYWZ-UUW-UZEYAAUUW-U-U-U-U-U-U-AZCZZEEDBU-AZCVWYUCBU-VBAWCADWA-U-U/2/linkHandler.faces?psldocinfo=The_contents_of_this_judgment_shame_Cardiff_City_Council_Local_authority_in_contempt_of_court__JS_v_Cardiff_City_Council_&amp;linkInfo=F%23GB%23EWHCADMIN%23sel1%252022%25year%252022%25page%25707%25&amp;A=0.9785680693645252&amp;bct=A&amp;risb=&amp;service=citation&amp;langcountry=GB" TargetMode="External"/><Relationship Id="rId41" Type="http://schemas.openxmlformats.org/officeDocument/2006/relationships/hyperlink" Target="https://www.lexisnexis.com/uk/lexispsl/planning/docfromresult/D-WA-A-WVA-WVA-MsSWYWZ-UUW-UZEYAAUUW-U-U-AUUU-U-U-U-AZCZZYDYAB-AZCVWZYZAB-VBWUYUWDE-AUUU-U/100/linkHandler.faces?psldocinfo=Court_considers__substantial_harm__in_applying_heritage_policy_to_Holocaust_Memorial__London_Historic_Parks___Gardens_&amp;linkInfo=F%23GB%23EWHCADMIN%23sel1%252022%25year%252022%25page%25829%25&amp;A=0.9671890824509961&amp;bct=A&amp;risb=&amp;service=citation&amp;langcountry=GB" TargetMode="External"/><Relationship Id="rId54" Type="http://schemas.openxmlformats.org/officeDocument/2006/relationships/hyperlink" Target="https://www.lexisnexis.com/uk/lexispsl/localgovernment/document/412012/65CM-D9Y3-CGX8-04BX-00000-00/The%20Subsidy%20Control%20Act%202022%E2%80%94Royal%20Assent%20granted%20to%20create%20statutory%20UK%20State%20aid%20regime" TargetMode="External"/><Relationship Id="rId62" Type="http://schemas.openxmlformats.org/officeDocument/2006/relationships/hyperlink" Target="https://www.lexisnexis.com/uk/lexispsl/planning/docfromresult/D-WA-A-AVDV-AUUU-MsSWYWZ-UUW-UZEYAAUUW-U-U-U-U-U-U-AZCZDUADWZ-AZCVWYWCWZ-VBWAUCCVB-U-U/19/281955?lni=65DP-RP63-GXF6-831F-00000-00" TargetMode="External"/><Relationship Id="rId70" Type="http://schemas.openxmlformats.org/officeDocument/2006/relationships/image" Target="media/image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xisnexis.com/uk/lexispsl/localgovernment/document/412012/65B4-6FG3-GXF6-80HM-00000-00/linkHandler.faces?psldocinfo=Local_Government_weekly_highlights_28_April_2022&amp;ps=null&amp;bct=A&amp;homeCsi=0&amp;A=0.14695325131587433&amp;urlEnc=ISO-8859-1&amp;&amp;dpsi=0S4D&amp;remotekey1=DOC-ID&amp;remotekey2=0S4D_4329065&amp;service=DOC-ID&amp;origdpsi=0S4D" TargetMode="External"/><Relationship Id="rId23" Type="http://schemas.openxmlformats.org/officeDocument/2006/relationships/hyperlink" Target="https://www.lexisnexis.com/uk/lexispsl/localgovernment/document/412012/658M-GK63-CGX8-0203-00000-00/linkHandler.faces?psldocinfo=Local_Government_weekly_highlights_21_April_2022&amp;linkInfo=F%23GB%23UK_LEG%23num%252010_15a_Title%25&amp;A=0.18169860412133998&amp;bct=A&amp;risb=&amp;service=citation&amp;langcountry=GB" TargetMode="External"/><Relationship Id="rId28" Type="http://schemas.openxmlformats.org/officeDocument/2006/relationships/hyperlink" Target="https://www.lexisnexis.com/uk/lexispsl/localgovernment/document/412012/652N-CDY3-CGX8-00C2-00000-00/linkHandler.faces?psldocinfo=Local_Government_weekly_highlights_24_March_2022&amp;linkInfo=F%23GB%23UK_LEG%23num%251985_68a_SECT_82%25&amp;A=0.31555712445808215&amp;bct=A&amp;risb=&amp;service=citation&amp;langcountry=GB" TargetMode="External"/><Relationship Id="rId36" Type="http://schemas.openxmlformats.org/officeDocument/2006/relationships/hyperlink" Target="https://www.lexisnexis.com/uk/lexispsl/localgovernment/document/412012/65GK-HXW3-CGX8-04GX-00000-00/linkHandler.faces?psldocinfo=Local_Government_weekly_highlights_19_May_2022&amp;linkInfo=F%23GB%23UK_LEG%23num%251996_52a_SECT_193%25&amp;A=0.07016680068037007&amp;bct=A&amp;risb=&amp;service=citation&amp;langcountry=GB" TargetMode="External"/><Relationship Id="rId49" Type="http://schemas.openxmlformats.org/officeDocument/2006/relationships/hyperlink" Target="https://www.lexisnexis.com/uk/lexispsl/localgovernment/document/412012/65GK-HXW3-CGX8-04GX-00000-00/linkHandler.faces?psldocinfo=Local_Government_weekly_highlights_19_May_2022&amp;linkInfo=F%23GB%23LNBNEWS%23sel1%252022%25month%2505%25year%252022%25page%2512%25day%2517%25&amp;A=0.5700741066749823&amp;bct=A&amp;risb=&amp;service=citation&amp;langcountry=GB" TargetMode="External"/><Relationship Id="rId57" Type="http://schemas.openxmlformats.org/officeDocument/2006/relationships/hyperlink" Target="https://www.lexisnexis.com/uk/lexispsl/privateclient/docfromresult/D-WA-A-BEZAY-WUE-MsSAYWC-UUA-UZEYAAUUW-U-U-U-U-U-U-AZCZZEEWEY-AZCVWYUUEY-VBAWCACUU-U-U/6/281955?lni=65DP-M8W3-GXF6-827S-00000-00"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ducttags xmlns="ee1db09c-b981-4ef3-bdc2-e768e2d6146d">
      <Value>Not yet aligned</Value>
    </Producttags>
    <David xmlns="ee1db09c-b981-4ef3-bdc2-e768e2d6146d" xsi:nil="true"/>
    <Sitefinitylink xmlns="ee1db09c-b981-4ef3-bdc2-e768e2d6146d">
      <Url xsi:nil="true"/>
      <Description xsi:nil="true"/>
    </Sitefinitylink>
    <lcf76f155ced4ddcb4097134ff3c332f xmlns="ee1db09c-b981-4ef3-bdc2-e768e2d6146d">
      <Terms xmlns="http://schemas.microsoft.com/office/infopath/2007/PartnerControls"/>
    </lcf76f155ced4ddcb4097134ff3c332f>
    <TaxCatchAll xmlns="d457bd82-22be-418b-955d-8659add46f50" xsi:nil="true"/>
    <Imageno_x002e_ xmlns="ee1db09c-b981-4ef3-bdc2-e768e2d6146d" xsi:nil="true"/>
    <LegacyFolders xmlns="ee1db09c-b981-4ef3-bdc2-e768e2d6146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7DE53F808BA0B4F900721DBABF587C7" ma:contentTypeVersion="26" ma:contentTypeDescription="Create a new document." ma:contentTypeScope="" ma:versionID="e03689b92b0991f825492af0dcaaea1f">
  <xsd:schema xmlns:xsd="http://www.w3.org/2001/XMLSchema" xmlns:xs="http://www.w3.org/2001/XMLSchema" xmlns:p="http://schemas.microsoft.com/office/2006/metadata/properties" xmlns:ns2="ee1db09c-b981-4ef3-bdc2-e768e2d6146d" xmlns:ns3="d457bd82-22be-418b-955d-8659add46f50" targetNamespace="http://schemas.microsoft.com/office/2006/metadata/properties" ma:root="true" ma:fieldsID="9bd203e552dc1bdeef4715f5f5802d65" ns2:_="" ns3:_="">
    <xsd:import namespace="ee1db09c-b981-4ef3-bdc2-e768e2d6146d"/>
    <xsd:import namespace="d457bd82-22be-418b-955d-8659add46f50"/>
    <xsd:element name="properties">
      <xsd:complexType>
        <xsd:sequence>
          <xsd:element name="documentManagement">
            <xsd:complexType>
              <xsd:all>
                <xsd:element ref="ns2:Sitefinitylink" minOccurs="0"/>
                <xsd:element ref="ns2:Producttags" minOccurs="0"/>
                <xsd:element ref="ns2:Davi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egacyFolders" minOccurs="0"/>
                <xsd:element ref="ns2:MediaLengthInSeconds" minOccurs="0"/>
                <xsd:element ref="ns2:Imageno_x002e_"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db09c-b981-4ef3-bdc2-e768e2d6146d" elementFormDefault="qualified">
    <xsd:import namespace="http://schemas.microsoft.com/office/2006/documentManagement/types"/>
    <xsd:import namespace="http://schemas.microsoft.com/office/infopath/2007/PartnerControls"/>
    <xsd:element name="Sitefinitylink" ma:index="2" nillable="true" ma:displayName="Sitefinity link" ma:description="Where this image exists in sitefinity" ma:format="Hyperlink" ma:internalName="Sitefinitylink"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Producttags" ma:index="3" nillable="true" ma:displayName="Product tags" ma:default="Not yet aligned" ma:description="Which product or resource does it belong to?" ma:format="Dropdown" ma:internalName="Producttags">
      <xsd:complexType>
        <xsd:complexContent>
          <xsd:extension base="dms:MultiChoiceFillIn">
            <xsd:sequence>
              <xsd:element name="Value" maxOccurs="unbounded" minOccurs="0" nillable="true">
                <xsd:simpleType>
                  <xsd:union memberTypes="dms:Text">
                    <xsd:simpleType>
                      <xsd:restriction base="dms:Choice">
                        <xsd:enumeration value="LexisPSL"/>
                        <xsd:enumeration value="LexisLibrary"/>
                        <xsd:enumeration value="Lexis Draft"/>
                        <xsd:enumeration value="Not yet aligned"/>
                        <xsd:enumeration value="Newsdesk"/>
                        <xsd:enumeration value="International"/>
                        <xsd:enumeration value="Research and reports"/>
                        <xsd:enumeration value="Brexit"/>
                      </xsd:restriction>
                    </xsd:simpleType>
                  </xsd:union>
                </xsd:simpleType>
              </xsd:element>
            </xsd:sequence>
          </xsd:extension>
        </xsd:complexContent>
      </xsd:complexType>
    </xsd:element>
    <xsd:element name="David" ma:index="4" nillable="true" ma:displayName="Image ratio" ma:description="The dimensions for the image" ma:format="Dropdown" ma:internalName="David">
      <xsd:simpleType>
        <xsd:union memberTypes="dms:Text">
          <xsd:simpleType>
            <xsd:restriction base="dms:Choice">
              <xsd:enumeration value="Banner"/>
              <xsd:enumeration value="21:9"/>
              <xsd:enumeration value="16:9"/>
              <xsd:enumeration value="4:3"/>
              <xsd:enumeration value="1:1"/>
              <xsd:enumeration value="Original"/>
              <xsd:enumeration value="N/A"/>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Product" ma:description="What product does this image relate to?"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hidden="true" ma:internalName="MediaServiceOCR"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LegacyFolders" ma:index="23" nillable="true" ma:displayName="Legacy Folders" ma:description="Keywords to where the item used to live" ma:format="Dropdown" ma:internalName="LegacyFolders">
      <xsd:complexType>
        <xsd:complexContent>
          <xsd:extension base="dms:MultiChoiceFillIn">
            <xsd:sequence>
              <xsd:element name="Value" maxOccurs="unbounded" minOccurs="0" nillable="true">
                <xsd:simpleType>
                  <xsd:union memberTypes="dms:Text">
                    <xsd:simpleType>
                      <xsd:restriction base="dms:Choice">
                        <xsd:enumeration value="Choice 1"/>
                      </xsd:restriction>
                    </xsd:simpleType>
                  </xsd:union>
                </xsd:simpleType>
              </xsd:element>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Imageno_x002e_" ma:index="25" nillable="true" ma:displayName="Image no." ma:decimals="0" ma:format="Dropdown" ma:internalName="Imageno_x002e_" ma:percentage="FALSE">
      <xsd:simpleType>
        <xsd:restriction base="dms:Number"/>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57bd82-22be-418b-955d-8659add46f50"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8" nillable="true" ma:displayName="Taxonomy Catch All Column" ma:hidden="true" ma:list="{8b3d8d7a-eae2-42da-a002-f19166118db4}" ma:internalName="TaxCatchAll" ma:showField="CatchAllData" ma:web="d457bd82-22be-418b-955d-8659add46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281DED-8A2A-43D9-8E0E-49151341ABD0}">
  <ds:schemaRefs>
    <ds:schemaRef ds:uri="http://schemas.microsoft.com/office/2006/metadata/properties"/>
    <ds:schemaRef ds:uri="http://schemas.microsoft.com/office/infopath/2007/PartnerControls"/>
    <ds:schemaRef ds:uri="ee1db09c-b981-4ef3-bdc2-e768e2d6146d"/>
    <ds:schemaRef ds:uri="d457bd82-22be-418b-955d-8659add46f50"/>
  </ds:schemaRefs>
</ds:datastoreItem>
</file>

<file path=customXml/itemProps2.xml><?xml version="1.0" encoding="utf-8"?>
<ds:datastoreItem xmlns:ds="http://schemas.openxmlformats.org/officeDocument/2006/customXml" ds:itemID="{6D5C2905-EC85-4BC8-BAC7-B056837A86BB}">
  <ds:schemaRefs>
    <ds:schemaRef ds:uri="http://schemas.openxmlformats.org/officeDocument/2006/bibliography"/>
  </ds:schemaRefs>
</ds:datastoreItem>
</file>

<file path=customXml/itemProps3.xml><?xml version="1.0" encoding="utf-8"?>
<ds:datastoreItem xmlns:ds="http://schemas.openxmlformats.org/officeDocument/2006/customXml" ds:itemID="{DC88EB5B-D836-4306-A15F-9C68D2E5D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db09c-b981-4ef3-bdc2-e768e2d6146d"/>
    <ds:schemaRef ds:uri="d457bd82-22be-418b-955d-8659add46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4077CA-61B9-4B27-849C-F476EBE57B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7752</Words>
  <Characters>44190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Kingsley, Anne (LNG-HBE)</dc:creator>
  <cp:keywords/>
  <dc:description/>
  <cp:lastModifiedBy>Beryl Heath</cp:lastModifiedBy>
  <cp:revision>2</cp:revision>
  <dcterms:created xsi:type="dcterms:W3CDTF">2022-06-07T09:52:00Z</dcterms:created>
  <dcterms:modified xsi:type="dcterms:W3CDTF">2022-06-07T09:52:00Z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iteId">
    <vt:lpwstr>9274ee3f-9425-4109-a27f-9fb15c10675d</vt:lpwstr>
  </property>
  <property fmtid="{D5CDD505-2E9C-101B-9397-08002B2CF9AE}" pid="4" name="MSIP_Label_549ac42a-3eb4-4074-b885-aea26bd6241e_Owner">
    <vt:lpwstr>KINGSLAX@legal.regn.net</vt:lpwstr>
  </property>
  <property fmtid="{D5CDD505-2E9C-101B-9397-08002B2CF9AE}" pid="5" name="MSIP_Label_549ac42a-3eb4-4074-b885-aea26bd6241e_SetDate">
    <vt:lpwstr>2021-11-22T12:44:22.7871819Z</vt:lpwstr>
  </property>
  <property fmtid="{D5CDD505-2E9C-101B-9397-08002B2CF9AE}" pid="6" name="MSIP_Label_549ac42a-3eb4-4074-b885-aea26bd6241e_Name">
    <vt:lpwstr>General Business</vt:lpwstr>
  </property>
  <property fmtid="{D5CDD505-2E9C-101B-9397-08002B2CF9AE}" pid="7" name="MSIP_Label_549ac42a-3eb4-4074-b885-aea26bd6241e_Application">
    <vt:lpwstr>Microsoft Azure Information Protection</vt:lpwstr>
  </property>
  <property fmtid="{D5CDD505-2E9C-101B-9397-08002B2CF9AE}" pid="8" name="MSIP_Label_549ac42a-3eb4-4074-b885-aea26bd6241e_ActionId">
    <vt:lpwstr>e220eb8b-fdff-4271-89a1-e31370cf0516</vt:lpwstr>
  </property>
  <property fmtid="{D5CDD505-2E9C-101B-9397-08002B2CF9AE}" pid="9" name="MSIP_Label_549ac42a-3eb4-4074-b885-aea26bd6241e_Extended_MSFT_Method">
    <vt:lpwstr>Automatic</vt:lpwstr>
  </property>
  <property fmtid="{D5CDD505-2E9C-101B-9397-08002B2CF9AE}" pid="10" name="Sensitivity">
    <vt:lpwstr>General Business</vt:lpwstr>
  </property>
  <property fmtid="{D5CDD505-2E9C-101B-9397-08002B2CF9AE}" pid="11" name="ContentTypeId">
    <vt:lpwstr>0x010100A7DE53F808BA0B4F900721DBABF587C7</vt:lpwstr>
  </property>
</Properties>
</file>