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C709" w14:textId="5B38A0AA" w:rsidR="00B333E3" w:rsidRDefault="00B333E3" w:rsidP="000D6118">
      <w:pPr>
        <w:pStyle w:val="NoSpacing"/>
      </w:pPr>
      <w:r>
        <w:rPr>
          <w:noProof/>
        </w:rPr>
        <w:drawing>
          <wp:inline distT="0" distB="0" distL="0" distR="0" wp14:anchorId="2678849C" wp14:editId="1498DB75">
            <wp:extent cx="3390900" cy="710474"/>
            <wp:effectExtent l="0" t="0" r="0" b="0"/>
            <wp:docPr id="1" name="Picture 1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32" cy="7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6728" w14:textId="77777777" w:rsidR="00B333E3" w:rsidRDefault="00B333E3">
      <w:pPr>
        <w:rPr>
          <w:b/>
          <w:bCs/>
          <w:color w:val="002060"/>
          <w:sz w:val="32"/>
          <w:szCs w:val="32"/>
        </w:rPr>
      </w:pPr>
    </w:p>
    <w:p w14:paraId="426F97C2" w14:textId="4C81FCE8" w:rsidR="00DB1EA7" w:rsidRPr="006A0DE5" w:rsidRDefault="00B333E3">
      <w:pPr>
        <w:rPr>
          <w:rFonts w:ascii="Arial" w:hAnsi="Arial" w:cs="Arial"/>
          <w:b/>
          <w:bCs/>
          <w:sz w:val="32"/>
          <w:szCs w:val="32"/>
        </w:rPr>
      </w:pPr>
      <w:r w:rsidRPr="006A0DE5">
        <w:rPr>
          <w:rFonts w:ascii="Arial" w:hAnsi="Arial" w:cs="Arial"/>
          <w:b/>
          <w:bCs/>
          <w:sz w:val="32"/>
          <w:szCs w:val="32"/>
        </w:rPr>
        <w:t>NWLC Annual Training Event Programme</w:t>
      </w:r>
    </w:p>
    <w:p w14:paraId="6CAC7D6F" w14:textId="07B9F378" w:rsidR="00B333E3" w:rsidRPr="006A0DE5" w:rsidRDefault="00FA1297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3rd</w:t>
      </w:r>
      <w:r w:rsidR="00B333E3"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October 202</w:t>
      </w: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</w:t>
      </w:r>
    </w:p>
    <w:p w14:paraId="2001E7B0" w14:textId="2DFB4A23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Aintree Racecourse, Liverpool</w:t>
      </w:r>
    </w:p>
    <w:tbl>
      <w:tblPr>
        <w:tblStyle w:val="TableGrid"/>
        <w:tblpPr w:leftFromText="180" w:rightFromText="180" w:vertAnchor="text" w:horzAnchor="margin" w:tblpY="644"/>
        <w:tblW w:w="0" w:type="auto"/>
        <w:tblLook w:val="04A0" w:firstRow="1" w:lastRow="0" w:firstColumn="1" w:lastColumn="0" w:noHBand="0" w:noVBand="1"/>
      </w:tblPr>
      <w:tblGrid>
        <w:gridCol w:w="2772"/>
        <w:gridCol w:w="3146"/>
        <w:gridCol w:w="3098"/>
      </w:tblGrid>
      <w:tr w:rsidR="00B333E3" w:rsidRPr="006A0DE5" w14:paraId="704664A8" w14:textId="77777777" w:rsidTr="00462C21">
        <w:tc>
          <w:tcPr>
            <w:tcW w:w="277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2231499" w14:textId="7FE51C1A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6D9D28E" w14:textId="3D3B6838" w:rsidR="00B333E3" w:rsidRPr="006A0DE5" w:rsidRDefault="00881D1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D6F4211" w14:textId="1271B257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Speaker</w:t>
            </w:r>
          </w:p>
        </w:tc>
      </w:tr>
      <w:tr w:rsidR="00B333E3" w:rsidRPr="006A0DE5" w14:paraId="17DE76D8" w14:textId="77777777" w:rsidTr="00462C21">
        <w:tc>
          <w:tcPr>
            <w:tcW w:w="2772" w:type="dxa"/>
            <w:tcBorders>
              <w:right w:val="single" w:sz="4" w:space="0" w:color="auto"/>
            </w:tcBorders>
          </w:tcPr>
          <w:p w14:paraId="5790831B" w14:textId="5F870B19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09:30 – 10:00</w:t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14:paraId="5E02893C" w14:textId="37CF4AB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Registration and networking</w:t>
            </w:r>
          </w:p>
        </w:tc>
        <w:tc>
          <w:tcPr>
            <w:tcW w:w="3098" w:type="dxa"/>
            <w:tcBorders>
              <w:left w:val="single" w:sz="4" w:space="0" w:color="auto"/>
            </w:tcBorders>
          </w:tcPr>
          <w:p w14:paraId="2257A840" w14:textId="7777777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3E3" w:rsidRPr="006A0DE5" w14:paraId="3DBCAA2C" w14:textId="77777777" w:rsidTr="00462C21">
        <w:tc>
          <w:tcPr>
            <w:tcW w:w="2772" w:type="dxa"/>
          </w:tcPr>
          <w:p w14:paraId="58126CB9" w14:textId="6FEC437D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10:00</w:t>
            </w:r>
            <w:r w:rsidR="002F6951" w:rsidRPr="006A0DE5">
              <w:rPr>
                <w:rFonts w:ascii="Arial" w:hAnsi="Arial" w:cs="Arial"/>
                <w:sz w:val="24"/>
                <w:szCs w:val="24"/>
              </w:rPr>
              <w:t xml:space="preserve"> – 10:</w:t>
            </w:r>
            <w:r w:rsidR="00B87374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146" w:type="dxa"/>
          </w:tcPr>
          <w:p w14:paraId="55E1CE72" w14:textId="55024398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Welcome address</w:t>
            </w:r>
          </w:p>
        </w:tc>
        <w:tc>
          <w:tcPr>
            <w:tcW w:w="3098" w:type="dxa"/>
          </w:tcPr>
          <w:p w14:paraId="52B9D211" w14:textId="1CF60E0F" w:rsidR="00B333E3" w:rsidRPr="006A0DE5" w:rsidRDefault="0064797A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D707B">
              <w:rPr>
                <w:rFonts w:ascii="Arial" w:hAnsi="Arial" w:cs="Arial"/>
                <w:b/>
                <w:bCs/>
                <w:sz w:val="24"/>
                <w:szCs w:val="24"/>
              </w:rPr>
              <w:t>Anne Greenwood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t>, Chair</w:t>
            </w:r>
            <w:r w:rsidR="006B5668">
              <w:rPr>
                <w:rFonts w:ascii="Arial" w:hAnsi="Arial" w:cs="Arial"/>
                <w:sz w:val="24"/>
                <w:szCs w:val="24"/>
              </w:rPr>
              <w:t>,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br/>
              <w:t>NWLC Management Board</w:t>
            </w:r>
          </w:p>
        </w:tc>
      </w:tr>
      <w:tr w:rsidR="00B333E3" w:rsidRPr="006A0DE5" w14:paraId="7BEEC285" w14:textId="77777777" w:rsidTr="00462C21">
        <w:tc>
          <w:tcPr>
            <w:tcW w:w="2772" w:type="dxa"/>
          </w:tcPr>
          <w:p w14:paraId="2C134820" w14:textId="4664D023" w:rsidR="00B333E3" w:rsidRPr="006A0DE5" w:rsidRDefault="00B74879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614903">
              <w:rPr>
                <w:rFonts w:ascii="Arial" w:hAnsi="Arial" w:cs="Arial"/>
                <w:sz w:val="24"/>
                <w:szCs w:val="24"/>
              </w:rPr>
              <w:t>10.</w:t>
            </w:r>
            <w:r w:rsidR="00BC16B6">
              <w:rPr>
                <w:rFonts w:ascii="Arial" w:hAnsi="Arial" w:cs="Arial"/>
                <w:sz w:val="24"/>
                <w:szCs w:val="24"/>
              </w:rPr>
              <w:t>10</w:t>
            </w:r>
            <w:r w:rsidRPr="00614903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B87374">
              <w:rPr>
                <w:rFonts w:ascii="Arial" w:hAnsi="Arial" w:cs="Arial"/>
                <w:sz w:val="24"/>
                <w:szCs w:val="24"/>
              </w:rPr>
              <w:t>0.55</w:t>
            </w:r>
          </w:p>
        </w:tc>
        <w:tc>
          <w:tcPr>
            <w:tcW w:w="3146" w:type="dxa"/>
          </w:tcPr>
          <w:p w14:paraId="1758EEAA" w14:textId="77777777" w:rsidR="00B333E3" w:rsidRDefault="00E15027" w:rsidP="00B333E3">
            <w:pPr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E1502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Blurring work</w:t>
            </w:r>
            <w:r w:rsidR="00625BA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1502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="00625BA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1502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home boundaries and the burnout epidemic. The up</w:t>
            </w:r>
            <w:r w:rsidR="00A364EE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1502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- and down-sides of a digital hybrid workplace</w:t>
            </w:r>
          </w:p>
          <w:p w14:paraId="7AC2CEBC" w14:textId="4DC8475E" w:rsidR="00462C21" w:rsidRPr="00E15027" w:rsidRDefault="00462C21" w:rsidP="00B333E3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098" w:type="dxa"/>
          </w:tcPr>
          <w:p w14:paraId="0B50CC22" w14:textId="77777777" w:rsidR="00B333E3" w:rsidRPr="00FA1297" w:rsidRDefault="00FA129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1297">
              <w:rPr>
                <w:rFonts w:ascii="Arial" w:hAnsi="Arial" w:cs="Arial"/>
                <w:b/>
                <w:bCs/>
                <w:sz w:val="24"/>
                <w:szCs w:val="24"/>
              </w:rPr>
              <w:t>Carolyn Freeman</w:t>
            </w:r>
          </w:p>
          <w:p w14:paraId="1E81FDB5" w14:textId="37A19F60" w:rsidR="00FA1297" w:rsidRPr="006D707B" w:rsidRDefault="00FA1297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FA1297">
              <w:rPr>
                <w:rFonts w:ascii="Arial" w:hAnsi="Arial" w:cs="Arial"/>
                <w:sz w:val="24"/>
                <w:szCs w:val="24"/>
              </w:rPr>
              <w:t>CyberPsyc</w:t>
            </w:r>
            <w:r w:rsidR="000E0BB3">
              <w:rPr>
                <w:rFonts w:ascii="Arial" w:hAnsi="Arial" w:cs="Arial"/>
                <w:sz w:val="24"/>
                <w:szCs w:val="24"/>
              </w:rPr>
              <w:t>h</w:t>
            </w:r>
            <w:r w:rsidRPr="00FA1297">
              <w:rPr>
                <w:rFonts w:ascii="Arial" w:hAnsi="Arial" w:cs="Arial"/>
                <w:sz w:val="24"/>
                <w:szCs w:val="24"/>
              </w:rPr>
              <w:t>ologist</w:t>
            </w:r>
            <w:proofErr w:type="spellEnd"/>
          </w:p>
        </w:tc>
      </w:tr>
      <w:tr w:rsidR="002F6951" w:rsidRPr="006A0DE5" w14:paraId="44E522AD" w14:textId="77777777" w:rsidTr="00462C21">
        <w:tc>
          <w:tcPr>
            <w:tcW w:w="2772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1EDDCBBD" w14:textId="77777777" w:rsidR="002F6951" w:rsidRDefault="002F6951" w:rsidP="002F69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5815F6" w14:textId="3DC1E584" w:rsidR="002D4E53" w:rsidRPr="006A0DE5" w:rsidRDefault="002D4E53" w:rsidP="002D4E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10.55 – 11.15</w:t>
            </w:r>
          </w:p>
        </w:tc>
        <w:tc>
          <w:tcPr>
            <w:tcW w:w="3146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74F69AAD" w14:textId="77777777" w:rsidR="00462C21" w:rsidRDefault="00462C2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C8C670" w14:textId="77777777" w:rsidR="002F6951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  <w:p w14:paraId="504F5B81" w14:textId="1C5145FC" w:rsidR="00462C21" w:rsidRPr="006A0DE5" w:rsidRDefault="00462C2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8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0F76353D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E30" w:rsidRPr="006A0DE5" w14:paraId="272250F8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738CE3B0" w14:textId="563B6927" w:rsidR="00A73E30" w:rsidRPr="006A0DE5" w:rsidRDefault="00B74879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  <w:r w:rsidR="00B87374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614903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2.00</w:t>
            </w: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B9D7" w14:textId="4B68090B" w:rsidR="00A73E30" w:rsidRPr="00B97C7B" w:rsidRDefault="00B97C7B" w:rsidP="00FA1297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B97C7B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Unravel and rewire your business brain</w:t>
            </w: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4F211077" w14:textId="77777777" w:rsidR="00A73E30" w:rsidRDefault="000E2212" w:rsidP="00FA1297">
            <w:pPr>
              <w:shd w:val="clear" w:color="auto" w:fill="FFFFFF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Amanda Daly</w:t>
            </w:r>
          </w:p>
          <w:p w14:paraId="4F90C7EC" w14:textId="77777777" w:rsidR="000E2212" w:rsidRDefault="00A1692A" w:rsidP="00FA1297">
            <w:pPr>
              <w:shd w:val="clear" w:color="auto" w:fill="FFFFFF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1692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Mindset and business coach</w:t>
            </w:r>
          </w:p>
          <w:p w14:paraId="66716450" w14:textId="45FE1D2B" w:rsidR="00B44BE5" w:rsidRPr="00A1692A" w:rsidRDefault="00B44BE5" w:rsidP="00FA129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470DC630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485D8C29" w14:textId="69DAE0C7" w:rsidR="002F6951" w:rsidRPr="006A0DE5" w:rsidRDefault="00B87374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 – 13.00</w:t>
            </w: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DC4F" w14:textId="045B3637" w:rsidR="002F6951" w:rsidRPr="00DC36CB" w:rsidRDefault="00DC36CB" w:rsidP="002F6951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C36CB">
              <w:rPr>
                <w:rFonts w:ascii="Arial" w:hAnsi="Arial" w:cs="Arial"/>
                <w:b/>
                <w:bCs/>
                <w:sz w:val="24"/>
                <w:szCs w:val="24"/>
              </w:rPr>
              <w:t>Workshop Sessions 1</w:t>
            </w: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18CE8D41" w14:textId="541D1219" w:rsidR="00FD1912" w:rsidRPr="00FD1912" w:rsidRDefault="00FD1912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203FC824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515FC6AF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2347" w14:textId="77777777" w:rsidR="0090192C" w:rsidRPr="008230BF" w:rsidRDefault="0090192C" w:rsidP="002F69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30BF">
              <w:rPr>
                <w:rFonts w:ascii="Arial" w:hAnsi="Arial" w:cs="Arial"/>
                <w:b/>
                <w:bCs/>
                <w:sz w:val="24"/>
                <w:szCs w:val="24"/>
              </w:rPr>
              <w:t>Equality and Diversity</w:t>
            </w:r>
          </w:p>
          <w:p w14:paraId="16B920B7" w14:textId="7D9B7E42" w:rsidR="0090192C" w:rsidRPr="008230BF" w:rsidRDefault="0090192C" w:rsidP="0090192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</w:pPr>
            <w:r w:rsidRPr="008230BF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Emerging Equalities in law and practice</w:t>
            </w:r>
          </w:p>
          <w:p w14:paraId="5728D8C2" w14:textId="77777777" w:rsidR="0090192C" w:rsidRPr="0090192C" w:rsidRDefault="0090192C" w:rsidP="0090192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</w:pPr>
            <w:r w:rsidRPr="0090192C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 </w:t>
            </w:r>
          </w:p>
          <w:p w14:paraId="62561125" w14:textId="70610F0B" w:rsidR="00DC36CB" w:rsidRPr="008230BF" w:rsidRDefault="00DC36CB" w:rsidP="0090192C">
            <w:pPr>
              <w:shd w:val="clear" w:color="auto" w:fill="FFFFFF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1ADCB606" w14:textId="5D08D892" w:rsidR="00DC36CB" w:rsidRPr="008230BF" w:rsidRDefault="008230BF" w:rsidP="00717E46">
            <w:pPr>
              <w:rPr>
                <w:rFonts w:ascii="Arial" w:hAnsi="Arial" w:cs="Arial"/>
                <w:sz w:val="24"/>
                <w:szCs w:val="24"/>
              </w:rPr>
            </w:pPr>
            <w:r w:rsidRPr="008230BF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Andrew Uttley</w:t>
            </w:r>
            <w:r w:rsidRPr="008230B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, Legal Director, Beva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n</w:t>
            </w:r>
            <w:r w:rsidRPr="008230B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Brittan</w:t>
            </w:r>
          </w:p>
        </w:tc>
      </w:tr>
      <w:tr w:rsidR="00DC36CB" w:rsidRPr="006A0DE5" w14:paraId="664FB145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5276EC08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49D8" w14:textId="77777777" w:rsidR="002C0976" w:rsidRDefault="00D27454" w:rsidP="00D27454">
            <w:pPr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D27454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Unlocking ESG: a guide to implementing ESG into your organisation</w:t>
            </w:r>
          </w:p>
          <w:p w14:paraId="3749DAF4" w14:textId="0E3B8497" w:rsidR="00DF71E0" w:rsidRPr="00DF71E0" w:rsidRDefault="00DF71E0" w:rsidP="00D274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</w:rPr>
              <w:t>W</w:t>
            </w:r>
            <w:r w:rsidRPr="00DF71E0">
              <w:rPr>
                <w:rFonts w:ascii="Arial" w:hAnsi="Arial" w:cs="Arial"/>
                <w:color w:val="333333"/>
                <w:sz w:val="24"/>
                <w:szCs w:val="24"/>
              </w:rPr>
              <w:t>hat ESG mean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s, </w:t>
            </w:r>
            <w:r w:rsidRPr="00DF71E0">
              <w:rPr>
                <w:rFonts w:ascii="Arial" w:hAnsi="Arial" w:cs="Arial"/>
                <w:color w:val="333333"/>
                <w:sz w:val="24"/>
                <w:szCs w:val="24"/>
              </w:rPr>
              <w:t xml:space="preserve">how it is relevant to local authorities </w:t>
            </w:r>
            <w:r w:rsidR="0084142E">
              <w:rPr>
                <w:rFonts w:ascii="Arial" w:hAnsi="Arial" w:cs="Arial"/>
                <w:color w:val="333333"/>
                <w:sz w:val="24"/>
                <w:szCs w:val="24"/>
              </w:rPr>
              <w:t>and factoring it into procurement activities</w:t>
            </w:r>
            <w:r w:rsidRPr="00DF71E0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276199A2" w14:textId="37ECE8EC" w:rsidR="00DC36CB" w:rsidRPr="00FD1912" w:rsidRDefault="006B1A32" w:rsidP="00717E46">
            <w:pPr>
              <w:rPr>
                <w:rFonts w:ascii="Arial" w:hAnsi="Arial" w:cs="Arial"/>
                <w:sz w:val="24"/>
                <w:szCs w:val="24"/>
              </w:rPr>
            </w:pPr>
            <w:r w:rsidRPr="00474D3F">
              <w:rPr>
                <w:rFonts w:ascii="Arial" w:hAnsi="Arial" w:cs="Arial"/>
                <w:b/>
                <w:bCs/>
                <w:sz w:val="24"/>
                <w:szCs w:val="24"/>
              </w:rPr>
              <w:t>Christine Rushton</w:t>
            </w:r>
            <w:r>
              <w:rPr>
                <w:rFonts w:ascii="Arial" w:hAnsi="Arial" w:cs="Arial"/>
                <w:sz w:val="24"/>
                <w:szCs w:val="24"/>
              </w:rPr>
              <w:t>, Principal Associate,</w:t>
            </w:r>
            <w:r w:rsidR="0034685E">
              <w:rPr>
                <w:rFonts w:ascii="Arial" w:hAnsi="Arial" w:cs="Arial"/>
                <w:sz w:val="24"/>
                <w:szCs w:val="24"/>
              </w:rPr>
              <w:t xml:space="preserve"> Weightmans</w:t>
            </w:r>
          </w:p>
        </w:tc>
      </w:tr>
      <w:tr w:rsidR="00DC36CB" w:rsidRPr="006A0DE5" w14:paraId="3C6ED976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5910386E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4DA" w14:textId="77777777" w:rsidR="00DC36CB" w:rsidRPr="009D204B" w:rsidRDefault="009D204B" w:rsidP="002F69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04B">
              <w:rPr>
                <w:rFonts w:ascii="Arial" w:hAnsi="Arial" w:cs="Arial"/>
                <w:b/>
                <w:bCs/>
                <w:sz w:val="24"/>
                <w:szCs w:val="24"/>
              </w:rPr>
              <w:t>Introduction to AI</w:t>
            </w:r>
          </w:p>
          <w:p w14:paraId="5E51BA63" w14:textId="532EE1FD" w:rsidR="009D204B" w:rsidRPr="00D22A3C" w:rsidRDefault="00D22A3C" w:rsidP="00D22A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</w:t>
            </w:r>
            <w:r w:rsidRPr="00D22A3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ocus</w:t>
            </w:r>
            <w:r w:rsidRPr="00D22A3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ing</w:t>
            </w:r>
            <w:r w:rsidRPr="00D22A3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on emerging regulations, the wider legal issues which can arise with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the </w:t>
            </w:r>
            <w:r w:rsidRPr="00D22A3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use of AI tools and their application to local authorities</w:t>
            </w: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00684D6C" w14:textId="695EBD83" w:rsidR="00DC36CB" w:rsidRPr="00FD1912" w:rsidRDefault="009D204B" w:rsidP="00717E46">
            <w:pPr>
              <w:rPr>
                <w:rFonts w:ascii="Arial" w:hAnsi="Arial" w:cs="Arial"/>
                <w:sz w:val="24"/>
                <w:szCs w:val="24"/>
              </w:rPr>
            </w:pPr>
            <w:r w:rsidRPr="009D204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Chris Air</w:t>
            </w:r>
            <w:r>
              <w:rPr>
                <w:rFonts w:ascii="Arial" w:hAnsi="Arial" w:cs="Arial"/>
                <w:sz w:val="24"/>
                <w:szCs w:val="24"/>
              </w:rPr>
              <w:t>, Partner, DAC Beachcroft</w:t>
            </w:r>
          </w:p>
        </w:tc>
      </w:tr>
      <w:tr w:rsidR="00930778" w:rsidRPr="006A0DE5" w14:paraId="3FDF096E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4E90B909" w14:textId="77777777" w:rsidR="00930778" w:rsidRDefault="00930778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B740" w14:textId="77777777" w:rsidR="00930778" w:rsidRDefault="002C7B82" w:rsidP="002F69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7B82">
              <w:rPr>
                <w:rFonts w:ascii="Arial" w:hAnsi="Arial" w:cs="Arial"/>
                <w:b/>
                <w:bCs/>
                <w:sz w:val="24"/>
                <w:szCs w:val="24"/>
              </w:rPr>
              <w:t>Subsidy Control Update</w:t>
            </w:r>
          </w:p>
          <w:p w14:paraId="211776CC" w14:textId="6AB68812" w:rsidR="002C7B82" w:rsidRPr="002C7B82" w:rsidRDefault="002C7B82" w:rsidP="002F69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7B82">
              <w:rPr>
                <w:rFonts w:ascii="Arial" w:hAnsi="Arial" w:cs="Arial"/>
                <w:color w:val="333333"/>
                <w:sz w:val="24"/>
                <w:szCs w:val="24"/>
              </w:rPr>
              <w:t>The key requirements of the Subsidy Control Act 2022 and its subordinate legislation</w:t>
            </w: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1C353280" w14:textId="62837EB4" w:rsidR="00930778" w:rsidRPr="00020829" w:rsidRDefault="001D66B7" w:rsidP="00717E46">
            <w:pPr>
              <w:rPr>
                <w:rFonts w:ascii="Arial" w:hAnsi="Arial" w:cs="Arial"/>
                <w:sz w:val="24"/>
                <w:szCs w:val="24"/>
              </w:rPr>
            </w:pPr>
            <w:r w:rsidRPr="00020829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>Clare Hardy</w:t>
            </w:r>
            <w:r w:rsidR="00020829" w:rsidRPr="00020829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 xml:space="preserve">, </w:t>
            </w:r>
            <w:r w:rsidR="00020829" w:rsidRPr="00020829">
              <w:rPr>
                <w:rFonts w:ascii="Arial" w:hAnsi="Arial" w:cs="Arial"/>
                <w:color w:val="333333"/>
                <w:sz w:val="24"/>
                <w:szCs w:val="24"/>
              </w:rPr>
              <w:t>Partner</w:t>
            </w:r>
            <w:r w:rsidRPr="00020829">
              <w:rPr>
                <w:rFonts w:ascii="Arial" w:hAnsi="Arial" w:cs="Arial"/>
                <w:color w:val="333333"/>
                <w:sz w:val="24"/>
                <w:szCs w:val="24"/>
              </w:rPr>
              <w:t xml:space="preserve"> and </w:t>
            </w:r>
            <w:r w:rsidRPr="00020829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>Matthew Holtam</w:t>
            </w:r>
            <w:r w:rsidRPr="00020829">
              <w:rPr>
                <w:rFonts w:ascii="Arial" w:hAnsi="Arial" w:cs="Arial"/>
                <w:color w:val="333333"/>
                <w:sz w:val="24"/>
                <w:szCs w:val="24"/>
              </w:rPr>
              <w:t xml:space="preserve">, </w:t>
            </w:r>
            <w:r w:rsidR="00020829" w:rsidRPr="00020829">
              <w:rPr>
                <w:rFonts w:ascii="Arial" w:hAnsi="Arial" w:cs="Arial"/>
                <w:color w:val="333333"/>
                <w:sz w:val="24"/>
                <w:szCs w:val="24"/>
              </w:rPr>
              <w:t>Trainee Solicitor,</w:t>
            </w:r>
            <w:r w:rsidR="00020829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020829">
              <w:rPr>
                <w:rFonts w:ascii="Arial" w:hAnsi="Arial" w:cs="Arial"/>
                <w:color w:val="333333"/>
                <w:sz w:val="24"/>
                <w:szCs w:val="24"/>
              </w:rPr>
              <w:t>Geldards</w:t>
            </w:r>
            <w:proofErr w:type="spellEnd"/>
          </w:p>
        </w:tc>
      </w:tr>
      <w:tr w:rsidR="002F6951" w:rsidRPr="006A0DE5" w14:paraId="5C0EBCB6" w14:textId="77777777" w:rsidTr="00462C21">
        <w:tc>
          <w:tcPr>
            <w:tcW w:w="2772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5DD8DCA3" w14:textId="77777777" w:rsidR="00690EEF" w:rsidRDefault="00690EEF" w:rsidP="002F69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F3A033" w14:textId="587A1086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3.00</w:t>
            </w:r>
            <w:r w:rsidRPr="006A0DE5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614903">
              <w:rPr>
                <w:rFonts w:ascii="Arial" w:hAnsi="Arial" w:cs="Arial"/>
                <w:sz w:val="24"/>
                <w:szCs w:val="24"/>
              </w:rPr>
              <w:t>4.00</w:t>
            </w:r>
          </w:p>
        </w:tc>
        <w:tc>
          <w:tcPr>
            <w:tcW w:w="3146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C176491" w14:textId="77777777" w:rsidR="00690EEF" w:rsidRDefault="00690EEF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91F45E" w14:textId="36AB7E41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Lunch and networking</w:t>
            </w:r>
          </w:p>
          <w:p w14:paraId="5E559FB7" w14:textId="12C59280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8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15DD0B7F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5B197004" w14:textId="77777777" w:rsidTr="00462C21">
        <w:tc>
          <w:tcPr>
            <w:tcW w:w="2772" w:type="dxa"/>
            <w:tcBorders>
              <w:bottom w:val="single" w:sz="4" w:space="0" w:color="auto"/>
              <w:right w:val="single" w:sz="4" w:space="0" w:color="auto"/>
            </w:tcBorders>
          </w:tcPr>
          <w:p w14:paraId="2179A603" w14:textId="5D6FCA09" w:rsidR="002F6951" w:rsidRPr="006A0DE5" w:rsidRDefault="00DC36CB" w:rsidP="002F6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14.00 – 15.00</w:t>
            </w:r>
          </w:p>
        </w:tc>
        <w:tc>
          <w:tcPr>
            <w:tcW w:w="3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0EB0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“Organisational Health – the Doctor will see you now” …</w:t>
            </w:r>
          </w:p>
          <w:p w14:paraId="0D33717F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 </w:t>
            </w:r>
          </w:p>
          <w:p w14:paraId="52E272FE" w14:textId="354B44BE" w:rsidR="002F6951" w:rsidRPr="006A0DE5" w:rsidRDefault="002F6951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3098" w:type="dxa"/>
            <w:tcBorders>
              <w:left w:val="single" w:sz="4" w:space="0" w:color="auto"/>
              <w:bottom w:val="single" w:sz="4" w:space="0" w:color="auto"/>
            </w:tcBorders>
          </w:tcPr>
          <w:p w14:paraId="4CC49F50" w14:textId="77777777" w:rsidR="00DC36CB" w:rsidRDefault="00DC36CB" w:rsidP="00DC36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1912">
              <w:rPr>
                <w:rFonts w:ascii="Arial" w:hAnsi="Arial" w:cs="Arial"/>
                <w:b/>
                <w:bCs/>
                <w:sz w:val="24"/>
                <w:szCs w:val="24"/>
              </w:rPr>
              <w:t>Sarah Hardy-Pickering</w:t>
            </w:r>
          </w:p>
          <w:p w14:paraId="54625310" w14:textId="4096ED5C" w:rsidR="002F6951" w:rsidRPr="0075628E" w:rsidRDefault="0075628E" w:rsidP="00DC36CB">
            <w:pPr>
              <w:rPr>
                <w:rFonts w:ascii="Arial" w:hAnsi="Arial" w:cs="Arial"/>
                <w:sz w:val="24"/>
                <w:szCs w:val="24"/>
              </w:rPr>
            </w:pPr>
            <w:r w:rsidRPr="007562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Head of Learning and Development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7562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="00DC36CB" w:rsidRPr="0075628E">
              <w:rPr>
                <w:rFonts w:ascii="Arial" w:hAnsi="Arial" w:cs="Arial"/>
                <w:sz w:val="24"/>
                <w:szCs w:val="24"/>
              </w:rPr>
              <w:t>Weightmans</w:t>
            </w:r>
          </w:p>
        </w:tc>
      </w:tr>
      <w:tr w:rsidR="00C72956" w:rsidRPr="006A0DE5" w14:paraId="13FD1470" w14:textId="77777777" w:rsidTr="00462C21">
        <w:trPr>
          <w:trHeight w:val="584"/>
        </w:trPr>
        <w:tc>
          <w:tcPr>
            <w:tcW w:w="277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13356CF" w14:textId="77777777" w:rsidR="00C72956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13880472"/>
          </w:p>
          <w:p w14:paraId="47F74DB5" w14:textId="2677EBF7" w:rsidR="00382A1D" w:rsidRPr="006A0DE5" w:rsidRDefault="00382A1D" w:rsidP="00C729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 – 15.25</w:t>
            </w:r>
          </w:p>
        </w:tc>
        <w:tc>
          <w:tcPr>
            <w:tcW w:w="3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16C89603" w14:textId="77777777" w:rsidR="00690EEF" w:rsidRDefault="00690EEF" w:rsidP="00C729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58D9E2" w14:textId="77777777" w:rsidR="00C72956" w:rsidRDefault="00C72956" w:rsidP="00C729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  <w:p w14:paraId="756CFEE1" w14:textId="25F3D895" w:rsidR="00690EEF" w:rsidRPr="006A0DE5" w:rsidRDefault="00690EEF" w:rsidP="00C729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717AEDAE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29D0C809" w14:textId="77777777" w:rsidTr="00462C21">
        <w:trPr>
          <w:trHeight w:val="409"/>
        </w:trPr>
        <w:tc>
          <w:tcPr>
            <w:tcW w:w="277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893C563" w14:textId="1B98EA16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15:25 – 16:30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085722" w14:textId="05F3B90E" w:rsidR="00C72956" w:rsidRPr="006A0DE5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Workshop sessions 2</w:t>
            </w: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30389F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32D74E79" w14:textId="77777777" w:rsidTr="00462C21">
        <w:trPr>
          <w:trHeight w:val="409"/>
        </w:trPr>
        <w:tc>
          <w:tcPr>
            <w:tcW w:w="277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984FA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3921" w14:textId="77777777" w:rsidR="00C72956" w:rsidRPr="00474D3F" w:rsidRDefault="004F4F8A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4D3F">
              <w:rPr>
                <w:rFonts w:ascii="Arial" w:hAnsi="Arial" w:cs="Arial"/>
                <w:b/>
                <w:bCs/>
                <w:sz w:val="24"/>
                <w:szCs w:val="24"/>
              </w:rPr>
              <w:t>Net Zero</w:t>
            </w:r>
          </w:p>
          <w:p w14:paraId="4234C5DC" w14:textId="394064A9" w:rsidR="004F4F8A" w:rsidRPr="00474D3F" w:rsidRDefault="004F4F8A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4D3F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D</w:t>
            </w:r>
            <w:r w:rsidRPr="003A49C5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evelopments in the energy sector and the impact on in-house legal teams in local authorities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75CFD" w14:textId="12486218" w:rsidR="00C72956" w:rsidRPr="00474D3F" w:rsidRDefault="00762BAF" w:rsidP="00C72956">
            <w:pPr>
              <w:rPr>
                <w:rFonts w:ascii="Arial" w:hAnsi="Arial" w:cs="Arial"/>
                <w:sz w:val="24"/>
                <w:szCs w:val="24"/>
              </w:rPr>
            </w:pPr>
            <w:r w:rsidRPr="003A49C5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Nathan Bradberry,</w:t>
            </w:r>
            <w:r w:rsidRPr="003A49C5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 xml:space="preserve"> Partner; </w:t>
            </w:r>
            <w:r w:rsidRPr="003A49C5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Rupert Lugg,</w:t>
            </w:r>
            <w:r w:rsidRPr="003A49C5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 xml:space="preserve"> Partner; </w:t>
            </w:r>
            <w:r w:rsidRPr="003A49C5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Thomas Graham</w:t>
            </w:r>
            <w:r w:rsidRPr="003A49C5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, Associate</w:t>
            </w:r>
            <w:r w:rsidRPr="00474D3F"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  <w:t>, Bevan Brittan</w:t>
            </w:r>
          </w:p>
        </w:tc>
      </w:tr>
    </w:tbl>
    <w:p w14:paraId="6A1C11E2" w14:textId="48CD149E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067"/>
      </w:tblGrid>
      <w:tr w:rsidR="0041692C" w:rsidRPr="006A0DE5" w14:paraId="2B8F7A5E" w14:textId="77777777" w:rsidTr="001D168B">
        <w:tc>
          <w:tcPr>
            <w:tcW w:w="2830" w:type="dxa"/>
            <w:tcBorders>
              <w:bottom w:val="nil"/>
            </w:tcBorders>
          </w:tcPr>
          <w:p w14:paraId="5B803AD7" w14:textId="77777777" w:rsidR="0041692C" w:rsidRPr="006A0DE5" w:rsidRDefault="0041692C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DCA9B37" w14:textId="77777777" w:rsidR="0041692C" w:rsidRDefault="006B1A3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04B">
              <w:rPr>
                <w:rFonts w:ascii="Arial" w:hAnsi="Arial" w:cs="Arial"/>
                <w:b/>
                <w:bCs/>
                <w:sz w:val="24"/>
                <w:szCs w:val="24"/>
              </w:rPr>
              <w:t>Career Development</w:t>
            </w:r>
          </w:p>
          <w:p w14:paraId="061FCF31" w14:textId="291C839D" w:rsidR="00E25FF4" w:rsidRPr="00E25FF4" w:rsidRDefault="00E948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A </w:t>
            </w:r>
            <w:r w:rsidR="00E25FF4" w:rsidRPr="00E25FF4">
              <w:rPr>
                <w:rFonts w:ascii="Arial" w:hAnsi="Arial" w:cs="Arial"/>
                <w:color w:val="333333"/>
                <w:sz w:val="24"/>
                <w:szCs w:val="24"/>
              </w:rPr>
              <w:t>practical session on the multi-generational workforce</w:t>
            </w:r>
            <w:r w:rsidR="00E25FF4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="00E25FF4" w:rsidRPr="00E25FF4">
              <w:rPr>
                <w:rFonts w:ascii="Arial" w:hAnsi="Arial" w:cs="Arial"/>
                <w:color w:val="333333"/>
                <w:sz w:val="24"/>
                <w:szCs w:val="24"/>
              </w:rPr>
              <w:t>explore</w:t>
            </w:r>
            <w:r w:rsidR="00E25FF4" w:rsidRPr="00E25FF4">
              <w:rPr>
                <w:rFonts w:ascii="Arial" w:hAnsi="Arial" w:cs="Arial"/>
                <w:color w:val="333333"/>
                <w:sz w:val="24"/>
                <w:szCs w:val="24"/>
              </w:rPr>
              <w:t>s</w:t>
            </w:r>
            <w:r w:rsidR="00E25FF4" w:rsidRPr="00E25FF4">
              <w:rPr>
                <w:rFonts w:ascii="Arial" w:hAnsi="Arial" w:cs="Arial"/>
                <w:color w:val="333333"/>
                <w:sz w:val="24"/>
                <w:szCs w:val="24"/>
              </w:rPr>
              <w:t xml:space="preserve"> the generations in relation to career development; what attracts and motivates each group and how to influence and encourage each 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of </w:t>
            </w:r>
            <w:r w:rsidR="00E25FF4">
              <w:rPr>
                <w:rFonts w:ascii="Arial" w:hAnsi="Arial" w:cs="Arial"/>
                <w:color w:val="333333"/>
                <w:sz w:val="24"/>
                <w:szCs w:val="24"/>
              </w:rPr>
              <w:t>them</w:t>
            </w:r>
          </w:p>
          <w:p w14:paraId="615E20DF" w14:textId="128B3C66" w:rsidR="002C0976" w:rsidRPr="006A0DE5" w:rsidRDefault="002C097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7" w:type="dxa"/>
          </w:tcPr>
          <w:p w14:paraId="0D28D5A9" w14:textId="77777777" w:rsidR="00262499" w:rsidRPr="00262499" w:rsidRDefault="00262499" w:rsidP="00262499">
            <w:pPr>
              <w:pStyle w:val="v1v1msonormal"/>
              <w:shd w:val="clear" w:color="auto" w:fill="FFFFFF"/>
              <w:rPr>
                <w:rFonts w:ascii="Arial" w:hAnsi="Arial" w:cs="Arial"/>
                <w:color w:val="333333"/>
              </w:rPr>
            </w:pPr>
            <w:r w:rsidRPr="00262499">
              <w:rPr>
                <w:rFonts w:ascii="Arial" w:hAnsi="Arial" w:cs="Arial"/>
                <w:b/>
                <w:bCs/>
                <w:color w:val="333333"/>
              </w:rPr>
              <w:t>Michelle Hardwick</w:t>
            </w:r>
            <w:r w:rsidRPr="00262499">
              <w:rPr>
                <w:rFonts w:ascii="Arial" w:hAnsi="Arial" w:cs="Arial"/>
                <w:color w:val="333333"/>
              </w:rPr>
              <w:t xml:space="preserve">, Learning &amp; Development Trainer, Weightmans LLP, </w:t>
            </w:r>
            <w:r w:rsidRPr="00262499">
              <w:rPr>
                <w:rFonts w:ascii="Arial" w:hAnsi="Arial" w:cs="Arial"/>
                <w:b/>
                <w:bCs/>
                <w:color w:val="333333"/>
              </w:rPr>
              <w:t>Deborah Evans</w:t>
            </w:r>
            <w:r w:rsidRPr="00262499">
              <w:rPr>
                <w:rFonts w:ascii="Arial" w:hAnsi="Arial" w:cs="Arial"/>
                <w:color w:val="333333"/>
              </w:rPr>
              <w:t xml:space="preserve"> and </w:t>
            </w:r>
            <w:r w:rsidRPr="00262499">
              <w:rPr>
                <w:rFonts w:ascii="Arial" w:hAnsi="Arial" w:cs="Arial"/>
                <w:b/>
                <w:bCs/>
                <w:color w:val="333333"/>
              </w:rPr>
              <w:t>Aneeka Sarwar</w:t>
            </w:r>
            <w:r w:rsidRPr="00262499">
              <w:rPr>
                <w:rFonts w:ascii="Arial" w:hAnsi="Arial" w:cs="Arial"/>
                <w:color w:val="333333"/>
              </w:rPr>
              <w:t xml:space="preserve"> LLG</w:t>
            </w:r>
          </w:p>
          <w:p w14:paraId="731FF1E3" w14:textId="37206E0E" w:rsidR="0041692C" w:rsidRPr="006A0DE5" w:rsidRDefault="0041692C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26B154C" w14:textId="77777777" w:rsidTr="001D168B">
        <w:tc>
          <w:tcPr>
            <w:tcW w:w="2830" w:type="dxa"/>
            <w:tcBorders>
              <w:top w:val="nil"/>
              <w:bottom w:val="nil"/>
            </w:tcBorders>
          </w:tcPr>
          <w:p w14:paraId="07A5F26D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DD74620" w14:textId="4565F15B" w:rsidR="00D32977" w:rsidRDefault="00BA4096">
            <w:pPr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bookmarkStart w:id="1" w:name="_Hlk145517739"/>
            <w:r w:rsidRPr="006D51B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Commercial </w:t>
            </w:r>
            <w:r w:rsidR="0060071E" w:rsidRPr="006D51BA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Landlord &amp; Tenant </w:t>
            </w:r>
            <w:r w:rsidR="005C0B39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Update</w:t>
            </w:r>
          </w:p>
          <w:p w14:paraId="13EB5B5F" w14:textId="34EF0EB4" w:rsidR="0035128C" w:rsidRPr="0035128C" w:rsidRDefault="0035128C" w:rsidP="0035128C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35128C">
              <w:rPr>
                <w:rFonts w:ascii="Arial" w:hAnsi="Arial" w:cs="Arial"/>
                <w:color w:val="333333"/>
              </w:rPr>
              <w:t>R</w:t>
            </w:r>
            <w:r w:rsidRPr="0035128C">
              <w:rPr>
                <w:rFonts w:ascii="Arial" w:hAnsi="Arial" w:cs="Arial"/>
                <w:color w:val="333333"/>
              </w:rPr>
              <w:t>ecent developments around</w:t>
            </w:r>
            <w:r>
              <w:rPr>
                <w:rFonts w:ascii="Arial" w:hAnsi="Arial" w:cs="Arial"/>
                <w:color w:val="333333"/>
              </w:rPr>
              <w:t xml:space="preserve"> the </w:t>
            </w:r>
            <w:r w:rsidRPr="0035128C">
              <w:rPr>
                <w:rFonts w:ascii="Arial" w:hAnsi="Arial" w:cs="Arial"/>
                <w:color w:val="333333"/>
              </w:rPr>
              <w:t>LTA 1954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 w:rsidRPr="0035128C">
              <w:rPr>
                <w:rFonts w:ascii="Arial" w:hAnsi="Arial" w:cs="Arial"/>
                <w:color w:val="333333"/>
              </w:rPr>
              <w:t>Sustainability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 w:rsidRPr="0035128C">
              <w:rPr>
                <w:rFonts w:ascii="Arial" w:hAnsi="Arial" w:cs="Arial"/>
                <w:color w:val="333333"/>
              </w:rPr>
              <w:t xml:space="preserve">"Hot" </w:t>
            </w:r>
            <w:r>
              <w:rPr>
                <w:rFonts w:ascii="Arial" w:hAnsi="Arial" w:cs="Arial"/>
                <w:color w:val="333333"/>
              </w:rPr>
              <w:t xml:space="preserve">rent and </w:t>
            </w:r>
            <w:r w:rsidRPr="0035128C">
              <w:rPr>
                <w:rFonts w:ascii="Arial" w:hAnsi="Arial" w:cs="Arial"/>
                <w:color w:val="333333"/>
              </w:rPr>
              <w:t>L&amp;T transactional risks</w:t>
            </w:r>
          </w:p>
          <w:p w14:paraId="1E0325DB" w14:textId="77777777" w:rsidR="0035128C" w:rsidRPr="006D51BA" w:rsidRDefault="0035128C">
            <w:pPr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bookmarkEnd w:id="1"/>
          <w:p w14:paraId="045203DC" w14:textId="0A2807F0" w:rsidR="0060071E" w:rsidRPr="0060071E" w:rsidRDefault="0060071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7" w:type="dxa"/>
          </w:tcPr>
          <w:p w14:paraId="3B294998" w14:textId="7215FA19" w:rsidR="00C541C3" w:rsidRPr="00C541C3" w:rsidRDefault="00C541C3" w:rsidP="00C541C3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bookmarkStart w:id="2" w:name="_Hlk145517776"/>
            <w:r w:rsidRPr="00C541C3">
              <w:rPr>
                <w:rFonts w:ascii="Arial" w:hAnsi="Arial" w:cs="Arial"/>
                <w:b/>
                <w:bCs/>
                <w:color w:val="333333"/>
              </w:rPr>
              <w:t>Matthew Stokes</w:t>
            </w:r>
            <w:r w:rsidRPr="00C541C3">
              <w:rPr>
                <w:rFonts w:ascii="Arial" w:hAnsi="Arial" w:cs="Arial"/>
                <w:color w:val="333333"/>
              </w:rPr>
              <w:t xml:space="preserve">, Knowledge Lawyer/Legal Director, </w:t>
            </w:r>
            <w:r w:rsidRPr="00C541C3">
              <w:rPr>
                <w:rFonts w:ascii="Arial" w:hAnsi="Arial" w:cs="Arial"/>
                <w:b/>
                <w:bCs/>
                <w:color w:val="333333"/>
              </w:rPr>
              <w:t>Stephanie Bagshaw</w:t>
            </w:r>
            <w:r w:rsidRPr="00C541C3">
              <w:rPr>
                <w:rFonts w:ascii="Arial" w:hAnsi="Arial" w:cs="Arial"/>
                <w:color w:val="333333"/>
              </w:rPr>
              <w:t xml:space="preserve">, Knowledge Lawyer/Senior Associate and </w:t>
            </w:r>
            <w:r w:rsidRPr="00C541C3">
              <w:rPr>
                <w:rFonts w:ascii="Arial" w:hAnsi="Arial" w:cs="Arial"/>
                <w:b/>
                <w:bCs/>
                <w:color w:val="333333"/>
              </w:rPr>
              <w:t>George Taylor</w:t>
            </w:r>
            <w:r w:rsidRPr="00C541C3">
              <w:rPr>
                <w:rFonts w:ascii="Arial" w:hAnsi="Arial" w:cs="Arial"/>
                <w:color w:val="333333"/>
              </w:rPr>
              <w:t>, Senior Associate, DAC Beachcroft</w:t>
            </w:r>
          </w:p>
          <w:bookmarkEnd w:id="2"/>
          <w:p w14:paraId="39F90DEE" w14:textId="77777777" w:rsidR="00C541C3" w:rsidRPr="00C541C3" w:rsidRDefault="00C541C3" w:rsidP="00C541C3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C541C3">
              <w:rPr>
                <w:rFonts w:ascii="Arial" w:hAnsi="Arial" w:cs="Arial"/>
                <w:color w:val="333333"/>
              </w:rPr>
              <w:t> </w:t>
            </w:r>
          </w:p>
          <w:p w14:paraId="596AD49B" w14:textId="47D69063" w:rsidR="00D32977" w:rsidRPr="00C541C3" w:rsidRDefault="00D32977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6D75B3A" w14:textId="77777777" w:rsidTr="001D168B">
        <w:tc>
          <w:tcPr>
            <w:tcW w:w="2830" w:type="dxa"/>
            <w:tcBorders>
              <w:top w:val="nil"/>
              <w:bottom w:val="single" w:sz="4" w:space="0" w:color="auto"/>
            </w:tcBorders>
          </w:tcPr>
          <w:p w14:paraId="048A2938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568A176B" w14:textId="77777777" w:rsidR="00D32977" w:rsidRDefault="00787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7754">
              <w:rPr>
                <w:rFonts w:ascii="Arial" w:hAnsi="Arial" w:cs="Arial"/>
                <w:b/>
                <w:bCs/>
                <w:sz w:val="24"/>
                <w:szCs w:val="24"/>
              </w:rPr>
              <w:t>Practical Guide to Procurement</w:t>
            </w:r>
          </w:p>
          <w:p w14:paraId="435C02AA" w14:textId="538BB1E4" w:rsidR="00693387" w:rsidRPr="00693387" w:rsidRDefault="00693387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  <w:r w:rsidRPr="00693387">
              <w:rPr>
                <w:rFonts w:ascii="Arial" w:hAnsi="Arial" w:cs="Arial"/>
                <w:sz w:val="24"/>
                <w:szCs w:val="24"/>
              </w:rPr>
              <w:t>Overview of the Procurement Bill</w:t>
            </w:r>
          </w:p>
        </w:tc>
        <w:tc>
          <w:tcPr>
            <w:tcW w:w="3067" w:type="dxa"/>
            <w:tcBorders>
              <w:bottom w:val="single" w:sz="4" w:space="0" w:color="auto"/>
            </w:tcBorders>
          </w:tcPr>
          <w:p w14:paraId="3BDF0BE0" w14:textId="72A0811B" w:rsidR="00D32977" w:rsidRPr="00693387" w:rsidRDefault="003C6137" w:rsidP="00D32977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  <w:r w:rsidRPr="00693387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>Clare Hardy,</w:t>
            </w:r>
            <w:r w:rsidRPr="00693387">
              <w:rPr>
                <w:rFonts w:ascii="Arial" w:hAnsi="Arial" w:cs="Arial"/>
                <w:color w:val="333333"/>
                <w:sz w:val="24"/>
                <w:szCs w:val="24"/>
              </w:rPr>
              <w:t xml:space="preserve"> Partner and </w:t>
            </w:r>
            <w:r w:rsidRPr="00693387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>Owen Willcox</w:t>
            </w:r>
            <w:r w:rsidRPr="00693387">
              <w:rPr>
                <w:rFonts w:ascii="Arial" w:hAnsi="Arial" w:cs="Arial"/>
                <w:color w:val="333333"/>
                <w:sz w:val="24"/>
                <w:szCs w:val="24"/>
              </w:rPr>
              <w:t xml:space="preserve">, Senior Associate, </w:t>
            </w:r>
            <w:proofErr w:type="spellStart"/>
            <w:r w:rsidRPr="00693387">
              <w:rPr>
                <w:rFonts w:ascii="Arial" w:hAnsi="Arial" w:cs="Arial"/>
                <w:color w:val="333333"/>
                <w:sz w:val="24"/>
                <w:szCs w:val="24"/>
              </w:rPr>
              <w:t>Geldards</w:t>
            </w:r>
            <w:proofErr w:type="spellEnd"/>
          </w:p>
        </w:tc>
      </w:tr>
      <w:bookmarkEnd w:id="0"/>
      <w:tr w:rsidR="00D32977" w:rsidRPr="00A72997" w14:paraId="42039C4D" w14:textId="77777777" w:rsidTr="001D168B">
        <w:tc>
          <w:tcPr>
            <w:tcW w:w="2830" w:type="dxa"/>
            <w:tcBorders>
              <w:top w:val="single" w:sz="4" w:space="0" w:color="auto"/>
            </w:tcBorders>
          </w:tcPr>
          <w:p w14:paraId="184AB233" w14:textId="77777777" w:rsidR="001D168B" w:rsidRDefault="001D1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F55DF" w14:textId="37502290" w:rsidR="00D32977" w:rsidRPr="006A0DE5" w:rsidRDefault="00D32977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16:30</w:t>
            </w:r>
          </w:p>
        </w:tc>
        <w:tc>
          <w:tcPr>
            <w:tcW w:w="3119" w:type="dxa"/>
            <w:tcBorders>
              <w:right w:val="nil"/>
            </w:tcBorders>
            <w:shd w:val="clear" w:color="auto" w:fill="D0CECE" w:themeFill="background2" w:themeFillShade="E6"/>
          </w:tcPr>
          <w:p w14:paraId="41A02249" w14:textId="77777777" w:rsidR="001D168B" w:rsidRDefault="001D168B" w:rsidP="00D329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D24C87" w14:textId="77777777" w:rsidR="00D32977" w:rsidRDefault="00D32977" w:rsidP="00D329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Close</w:t>
            </w:r>
          </w:p>
          <w:p w14:paraId="075E1E23" w14:textId="5F9DBE73" w:rsidR="001D168B" w:rsidRPr="006A0DE5" w:rsidRDefault="001D168B" w:rsidP="00D329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7" w:type="dxa"/>
            <w:tcBorders>
              <w:left w:val="nil"/>
            </w:tcBorders>
            <w:shd w:val="clear" w:color="auto" w:fill="D0CECE" w:themeFill="background2" w:themeFillShade="E6"/>
          </w:tcPr>
          <w:p w14:paraId="40B6DB30" w14:textId="77777777" w:rsidR="00D32977" w:rsidRPr="006A0DE5" w:rsidRDefault="00D32977" w:rsidP="00D329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9CC756" w14:textId="213E9350" w:rsidR="0041692C" w:rsidRDefault="0041692C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27103B22" w14:textId="77777777" w:rsidR="00DC36CB" w:rsidRDefault="00DC36CB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8A62805" w14:textId="6ADE3224" w:rsidR="00614903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PLEASE NOTE THAT the NWLC AGM will take place at the close of the event at 16.30pm</w:t>
      </w:r>
    </w:p>
    <w:p w14:paraId="0730AE0F" w14:textId="699CA7CC" w:rsidR="00614903" w:rsidRPr="006A0DE5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All are welcome to attend.</w:t>
      </w:r>
    </w:p>
    <w:sectPr w:rsidR="00614903" w:rsidRPr="006A0D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A4E5A"/>
    <w:multiLevelType w:val="multilevel"/>
    <w:tmpl w:val="26F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82799B"/>
    <w:multiLevelType w:val="multilevel"/>
    <w:tmpl w:val="F2006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992451"/>
    <w:multiLevelType w:val="hybridMultilevel"/>
    <w:tmpl w:val="B9821E16"/>
    <w:lvl w:ilvl="0" w:tplc="1178AF4E">
      <w:start w:val="6"/>
      <w:numFmt w:val="bullet"/>
      <w:lvlText w:val="-"/>
      <w:lvlJc w:val="left"/>
      <w:pPr>
        <w:ind w:left="432" w:hanging="360"/>
      </w:pPr>
      <w:rPr>
        <w:rFonts w:ascii="Verdana" w:eastAsiaTheme="minorHAnsi" w:hAnsi="Verdana" w:cs="Calibri" w:hint="default"/>
        <w:b/>
        <w:i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 w16cid:durableId="836921755">
    <w:abstractNumId w:val="1"/>
  </w:num>
  <w:num w:numId="2" w16cid:durableId="811942485">
    <w:abstractNumId w:val="2"/>
  </w:num>
  <w:num w:numId="3" w16cid:durableId="1831600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E3"/>
    <w:rsid w:val="00013EEB"/>
    <w:rsid w:val="00014EB2"/>
    <w:rsid w:val="00020829"/>
    <w:rsid w:val="00031F09"/>
    <w:rsid w:val="000336F4"/>
    <w:rsid w:val="00051358"/>
    <w:rsid w:val="00071E68"/>
    <w:rsid w:val="000827CE"/>
    <w:rsid w:val="000D6118"/>
    <w:rsid w:val="000E0BB3"/>
    <w:rsid w:val="000E2212"/>
    <w:rsid w:val="001D168B"/>
    <w:rsid w:val="001D66B7"/>
    <w:rsid w:val="00262499"/>
    <w:rsid w:val="002C0976"/>
    <w:rsid w:val="002C7B82"/>
    <w:rsid w:val="002D4E53"/>
    <w:rsid w:val="002F6951"/>
    <w:rsid w:val="00331769"/>
    <w:rsid w:val="0034685E"/>
    <w:rsid w:val="0035128C"/>
    <w:rsid w:val="00365C70"/>
    <w:rsid w:val="00382A1D"/>
    <w:rsid w:val="00387F9E"/>
    <w:rsid w:val="00394B49"/>
    <w:rsid w:val="003B257F"/>
    <w:rsid w:val="003C6137"/>
    <w:rsid w:val="003D7ED3"/>
    <w:rsid w:val="0041692C"/>
    <w:rsid w:val="00462C21"/>
    <w:rsid w:val="00474D3F"/>
    <w:rsid w:val="00475C1D"/>
    <w:rsid w:val="004F4F8A"/>
    <w:rsid w:val="00533A4B"/>
    <w:rsid w:val="005C0B39"/>
    <w:rsid w:val="005D59CF"/>
    <w:rsid w:val="005F0B95"/>
    <w:rsid w:val="0060071E"/>
    <w:rsid w:val="00614903"/>
    <w:rsid w:val="00625BA7"/>
    <w:rsid w:val="006338A1"/>
    <w:rsid w:val="0064797A"/>
    <w:rsid w:val="00690EEF"/>
    <w:rsid w:val="00693387"/>
    <w:rsid w:val="006A0DE5"/>
    <w:rsid w:val="006B0F5F"/>
    <w:rsid w:val="006B1A32"/>
    <w:rsid w:val="006B5668"/>
    <w:rsid w:val="006D51BA"/>
    <w:rsid w:val="006D707B"/>
    <w:rsid w:val="00717E46"/>
    <w:rsid w:val="0073087A"/>
    <w:rsid w:val="007348EB"/>
    <w:rsid w:val="0075628E"/>
    <w:rsid w:val="00762BAF"/>
    <w:rsid w:val="00787754"/>
    <w:rsid w:val="008230BF"/>
    <w:rsid w:val="00831988"/>
    <w:rsid w:val="0084142E"/>
    <w:rsid w:val="00881D17"/>
    <w:rsid w:val="00895972"/>
    <w:rsid w:val="0090192C"/>
    <w:rsid w:val="009021DF"/>
    <w:rsid w:val="00910365"/>
    <w:rsid w:val="00930778"/>
    <w:rsid w:val="00952073"/>
    <w:rsid w:val="00990B6F"/>
    <w:rsid w:val="009D204B"/>
    <w:rsid w:val="00A1692A"/>
    <w:rsid w:val="00A26CDD"/>
    <w:rsid w:val="00A364EE"/>
    <w:rsid w:val="00A716E4"/>
    <w:rsid w:val="00A72997"/>
    <w:rsid w:val="00A73E30"/>
    <w:rsid w:val="00B333E3"/>
    <w:rsid w:val="00B44BE5"/>
    <w:rsid w:val="00B74879"/>
    <w:rsid w:val="00B87374"/>
    <w:rsid w:val="00B97C7B"/>
    <w:rsid w:val="00BA4096"/>
    <w:rsid w:val="00BC12D5"/>
    <w:rsid w:val="00BC16B6"/>
    <w:rsid w:val="00BC6CFC"/>
    <w:rsid w:val="00C541C3"/>
    <w:rsid w:val="00C72956"/>
    <w:rsid w:val="00CF2136"/>
    <w:rsid w:val="00D22A3C"/>
    <w:rsid w:val="00D27454"/>
    <w:rsid w:val="00D32977"/>
    <w:rsid w:val="00DB1EA7"/>
    <w:rsid w:val="00DC36CB"/>
    <w:rsid w:val="00DF6F8B"/>
    <w:rsid w:val="00DF71E0"/>
    <w:rsid w:val="00E010FE"/>
    <w:rsid w:val="00E02787"/>
    <w:rsid w:val="00E15027"/>
    <w:rsid w:val="00E25FF4"/>
    <w:rsid w:val="00E62E50"/>
    <w:rsid w:val="00E66485"/>
    <w:rsid w:val="00E948EC"/>
    <w:rsid w:val="00EA63D8"/>
    <w:rsid w:val="00EB0D40"/>
    <w:rsid w:val="00EC2596"/>
    <w:rsid w:val="00F333F7"/>
    <w:rsid w:val="00FA1297"/>
    <w:rsid w:val="00FC66D7"/>
    <w:rsid w:val="00FD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B856"/>
  <w15:chartTrackingRefBased/>
  <w15:docId w15:val="{FB14520E-0087-4A06-87BF-B7824AF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611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1msonormal">
    <w:name w:val="v1msonormal"/>
    <w:basedOn w:val="Normal"/>
    <w:rsid w:val="0038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1v1msonormal">
    <w:name w:val="v1v1msonormal"/>
    <w:basedOn w:val="Normal"/>
    <w:rsid w:val="0026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1msolistparagraph">
    <w:name w:val="v1msolistparagraph"/>
    <w:basedOn w:val="Normal"/>
    <w:rsid w:val="00351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Weightmans LLP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Owen-Young</dc:creator>
  <cp:keywords/>
  <dc:description/>
  <cp:lastModifiedBy>Brian</cp:lastModifiedBy>
  <cp:revision>2</cp:revision>
  <dcterms:created xsi:type="dcterms:W3CDTF">2023-09-14T13:44:00Z</dcterms:created>
  <dcterms:modified xsi:type="dcterms:W3CDTF">2023-09-14T13:44:00Z</dcterms:modified>
</cp:coreProperties>
</file>